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99" w:rsidRPr="00AF3699" w:rsidRDefault="00FB6C44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C44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31535" cy="306451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A92" w:rsidRDefault="004A4AA6" w:rsidP="000C3A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 w:rsidR="00AF3699" w:rsidRPr="00AF3699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="000C3A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C3A92" w:rsidRPr="000C3A92">
        <w:rPr>
          <w:rFonts w:ascii="Times New Roman" w:hAnsi="Times New Roman" w:cs="Times New Roman"/>
          <w:sz w:val="28"/>
          <w:szCs w:val="28"/>
        </w:rPr>
        <w:t xml:space="preserve"> </w:t>
      </w:r>
      <w:r w:rsidR="000C3A92">
        <w:rPr>
          <w:rFonts w:ascii="Times New Roman" w:hAnsi="Times New Roman" w:cs="Times New Roman"/>
          <w:sz w:val="28"/>
          <w:szCs w:val="28"/>
        </w:rPr>
        <w:t>к дополнительной общеобразовательной</w:t>
      </w:r>
      <w:r w:rsidR="000C3A92" w:rsidRPr="007012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C3A92" w:rsidRPr="00701218">
        <w:rPr>
          <w:rFonts w:ascii="Times New Roman" w:hAnsi="Times New Roman" w:cs="Times New Roman"/>
          <w:sz w:val="28"/>
          <w:szCs w:val="28"/>
        </w:rPr>
        <w:t>общеразвиваю</w:t>
      </w:r>
      <w:r w:rsidR="000C3A92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="000C3A92">
        <w:rPr>
          <w:rFonts w:ascii="Times New Roman" w:hAnsi="Times New Roman" w:cs="Times New Roman"/>
          <w:sz w:val="28"/>
          <w:szCs w:val="28"/>
        </w:rPr>
        <w:t>) программе</w:t>
      </w: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699">
        <w:rPr>
          <w:rFonts w:ascii="Times New Roman" w:eastAsia="Calibri" w:hAnsi="Times New Roman" w:cs="Times New Roman"/>
          <w:sz w:val="28"/>
          <w:szCs w:val="28"/>
        </w:rPr>
        <w:t xml:space="preserve"> художественной направленности </w:t>
      </w: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«Авторская песня</w:t>
      </w:r>
      <w:r w:rsidRPr="00AF369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7</w:t>
      </w:r>
      <w:r w:rsidRPr="00AF3699">
        <w:rPr>
          <w:rFonts w:ascii="Times New Roman" w:eastAsia="Calibri" w:hAnsi="Times New Roman" w:cs="Times New Roman"/>
          <w:sz w:val="28"/>
          <w:szCs w:val="28"/>
        </w:rPr>
        <w:t>-18 лет</w:t>
      </w:r>
    </w:p>
    <w:p w:rsidR="00AF3699" w:rsidRPr="00AF3699" w:rsidRDefault="00C751C6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3699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AF3699" w:rsidRPr="00AF3699" w:rsidRDefault="00AF3699" w:rsidP="00AF369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F3699">
        <w:rPr>
          <w:rFonts w:ascii="Times New Roman" w:eastAsia="Calibri" w:hAnsi="Times New Roman" w:cs="Times New Roman"/>
          <w:sz w:val="28"/>
          <w:szCs w:val="28"/>
        </w:rPr>
        <w:t>Сополев</w:t>
      </w:r>
      <w:proofErr w:type="spellEnd"/>
      <w:r w:rsidRPr="00AF3699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Николаевич,</w:t>
      </w:r>
    </w:p>
    <w:p w:rsidR="00AF3699" w:rsidRPr="00AF3699" w:rsidRDefault="00AF3699" w:rsidP="00AF369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3699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AF3699" w:rsidRPr="00AF3699" w:rsidRDefault="00AF3699" w:rsidP="00AF369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699" w:rsidRPr="00AF3699" w:rsidRDefault="00AF3699" w:rsidP="00AF369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369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F3699">
        <w:rPr>
          <w:rFonts w:ascii="Times New Roman" w:eastAsia="Calibri" w:hAnsi="Times New Roman" w:cs="Times New Roman"/>
          <w:sz w:val="28"/>
          <w:szCs w:val="28"/>
        </w:rPr>
        <w:t>. В-Суетка</w:t>
      </w:r>
    </w:p>
    <w:p w:rsidR="003D43EE" w:rsidRDefault="003D43EE" w:rsidP="00AA20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04F" w:rsidRPr="00CB069C" w:rsidRDefault="00F86C59" w:rsidP="00AA2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AF3699" w:rsidRPr="00AF369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D43EE" w:rsidRDefault="003D43EE" w:rsidP="00AF3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69C" w:rsidRPr="00CB069C" w:rsidRDefault="00CB069C" w:rsidP="00AF36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69C" w:rsidRPr="00CB069C" w:rsidRDefault="006564E6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B069C">
        <w:rPr>
          <w:rFonts w:ascii="Times New Roman" w:hAnsi="Times New Roman" w:cs="Times New Roman"/>
          <w:sz w:val="28"/>
          <w:szCs w:val="28"/>
        </w:rPr>
        <w:t xml:space="preserve">рограмма  «Авторская  песня» ставит своей </w:t>
      </w:r>
      <w:r w:rsidR="00CB069C">
        <w:rPr>
          <w:rFonts w:ascii="Times New Roman" w:hAnsi="Times New Roman" w:cs="Times New Roman"/>
          <w:sz w:val="28"/>
          <w:szCs w:val="28"/>
        </w:rPr>
        <w:tab/>
        <w:t xml:space="preserve">целью развитие </w:t>
      </w:r>
      <w:r w:rsidR="00CB069C" w:rsidRPr="00CB069C">
        <w:rPr>
          <w:rFonts w:ascii="Times New Roman" w:hAnsi="Times New Roman" w:cs="Times New Roman"/>
          <w:sz w:val="28"/>
          <w:szCs w:val="28"/>
        </w:rPr>
        <w:t>творческих  способностей,  социализаци</w:t>
      </w:r>
      <w:r w:rsidR="00CB069C">
        <w:rPr>
          <w:rFonts w:ascii="Times New Roman" w:hAnsi="Times New Roman" w:cs="Times New Roman"/>
          <w:sz w:val="28"/>
          <w:szCs w:val="28"/>
        </w:rPr>
        <w:t>ю  подростков  через  вокально-</w:t>
      </w:r>
      <w:r w:rsidR="00CB069C" w:rsidRPr="00CB069C">
        <w:rPr>
          <w:rFonts w:ascii="Times New Roman" w:hAnsi="Times New Roman" w:cs="Times New Roman"/>
          <w:sz w:val="28"/>
          <w:szCs w:val="28"/>
        </w:rPr>
        <w:t>инс</w:t>
      </w:r>
      <w:r w:rsidR="00CB069C">
        <w:rPr>
          <w:rFonts w:ascii="Times New Roman" w:hAnsi="Times New Roman" w:cs="Times New Roman"/>
          <w:sz w:val="28"/>
          <w:szCs w:val="28"/>
        </w:rPr>
        <w:t xml:space="preserve">трументальное </w:t>
      </w:r>
      <w:proofErr w:type="spellStart"/>
      <w:r w:rsidR="00CB069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B069C">
        <w:rPr>
          <w:rFonts w:ascii="Times New Roman" w:hAnsi="Times New Roman" w:cs="Times New Roman"/>
          <w:sz w:val="28"/>
          <w:szCs w:val="28"/>
        </w:rPr>
        <w:t xml:space="preserve"> в</w:t>
      </w:r>
      <w:r w:rsidR="00CB069C" w:rsidRPr="00CB069C">
        <w:rPr>
          <w:rFonts w:ascii="Times New Roman" w:hAnsi="Times New Roman" w:cs="Times New Roman"/>
          <w:sz w:val="28"/>
          <w:szCs w:val="28"/>
        </w:rPr>
        <w:t xml:space="preserve"> гру</w:t>
      </w:r>
      <w:r w:rsidR="00CB069C">
        <w:rPr>
          <w:rFonts w:ascii="Times New Roman" w:hAnsi="Times New Roman" w:cs="Times New Roman"/>
          <w:sz w:val="28"/>
          <w:szCs w:val="28"/>
        </w:rPr>
        <w:t>ппе сверстников.</w:t>
      </w:r>
      <w:proofErr w:type="gramEnd"/>
      <w:r w:rsidR="00CB069C">
        <w:rPr>
          <w:rFonts w:ascii="Times New Roman" w:hAnsi="Times New Roman" w:cs="Times New Roman"/>
          <w:sz w:val="28"/>
          <w:szCs w:val="28"/>
        </w:rPr>
        <w:t xml:space="preserve"> По данной пр</w:t>
      </w:r>
      <w:r w:rsidR="00CB069C">
        <w:rPr>
          <w:rFonts w:ascii="Times New Roman" w:hAnsi="Times New Roman" w:cs="Times New Roman"/>
          <w:sz w:val="28"/>
          <w:szCs w:val="28"/>
        </w:rPr>
        <w:t>о</w:t>
      </w:r>
      <w:r w:rsidR="00CB069C">
        <w:rPr>
          <w:rFonts w:ascii="Times New Roman" w:hAnsi="Times New Roman" w:cs="Times New Roman"/>
          <w:sz w:val="28"/>
          <w:szCs w:val="28"/>
        </w:rPr>
        <w:t>грамме обучают</w:t>
      </w:r>
      <w:r w:rsidR="00CB069C" w:rsidRPr="00CB069C">
        <w:rPr>
          <w:rFonts w:ascii="Times New Roman" w:hAnsi="Times New Roman" w:cs="Times New Roman"/>
          <w:sz w:val="28"/>
          <w:szCs w:val="28"/>
        </w:rPr>
        <w:t>ся</w:t>
      </w:r>
      <w:r w:rsidR="00CB069C">
        <w:rPr>
          <w:rFonts w:ascii="Times New Roman" w:hAnsi="Times New Roman" w:cs="Times New Roman"/>
          <w:sz w:val="28"/>
          <w:szCs w:val="28"/>
        </w:rPr>
        <w:t xml:space="preserve"> дети и подростки от 7 до </w:t>
      </w:r>
      <w:r w:rsidR="00CB069C" w:rsidRPr="00CB069C">
        <w:rPr>
          <w:rFonts w:ascii="Times New Roman" w:hAnsi="Times New Roman" w:cs="Times New Roman"/>
          <w:sz w:val="28"/>
          <w:szCs w:val="28"/>
        </w:rPr>
        <w:t>18 лет и рассчитана</w:t>
      </w:r>
      <w:r w:rsidR="004D3543">
        <w:rPr>
          <w:rFonts w:ascii="Times New Roman" w:hAnsi="Times New Roman" w:cs="Times New Roman"/>
          <w:sz w:val="28"/>
          <w:szCs w:val="28"/>
        </w:rPr>
        <w:t xml:space="preserve"> она на </w:t>
      </w:r>
      <w:r w:rsidR="000B1EF2">
        <w:rPr>
          <w:rFonts w:ascii="Times New Roman" w:hAnsi="Times New Roman" w:cs="Times New Roman"/>
          <w:sz w:val="28"/>
          <w:szCs w:val="28"/>
        </w:rPr>
        <w:t xml:space="preserve"> го</w:t>
      </w:r>
      <w:r w:rsidR="004D3543">
        <w:rPr>
          <w:rFonts w:ascii="Times New Roman" w:hAnsi="Times New Roman" w:cs="Times New Roman"/>
          <w:sz w:val="28"/>
          <w:szCs w:val="28"/>
        </w:rPr>
        <w:t>д</w:t>
      </w:r>
      <w:r w:rsidR="00CB069C" w:rsidRPr="00CB0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69C" w:rsidRPr="00CB069C" w:rsidRDefault="001A4F72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F72">
        <w:rPr>
          <w:rFonts w:ascii="Times New Roman" w:hAnsi="Times New Roman" w:cs="Times New Roman"/>
          <w:b/>
          <w:sz w:val="28"/>
          <w:szCs w:val="28"/>
        </w:rPr>
        <w:t>Цель</w:t>
      </w:r>
      <w:r w:rsidR="000B1EF2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8906BF">
        <w:rPr>
          <w:rFonts w:ascii="Times New Roman" w:hAnsi="Times New Roman" w:cs="Times New Roman"/>
          <w:b/>
          <w:sz w:val="28"/>
          <w:szCs w:val="28"/>
        </w:rPr>
        <w:t xml:space="preserve"> младшей группы</w:t>
      </w:r>
      <w:r w:rsidR="00CB069C" w:rsidRPr="00CB069C">
        <w:rPr>
          <w:rFonts w:ascii="Times New Roman" w:hAnsi="Times New Roman" w:cs="Times New Roman"/>
          <w:sz w:val="28"/>
          <w:szCs w:val="28"/>
        </w:rPr>
        <w:t xml:space="preserve"> - мотивиро</w:t>
      </w:r>
      <w:r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занятиям в </w:t>
      </w:r>
      <w:r w:rsidR="00CB069C" w:rsidRPr="00CB069C">
        <w:rPr>
          <w:rFonts w:ascii="Times New Roman" w:hAnsi="Times New Roman" w:cs="Times New Roman"/>
          <w:sz w:val="28"/>
          <w:szCs w:val="28"/>
        </w:rPr>
        <w:t xml:space="preserve">студии, привить начальные навыки </w:t>
      </w:r>
      <w:proofErr w:type="spellStart"/>
      <w:r w:rsidR="00CB069C" w:rsidRPr="00CB069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CB069C" w:rsidRPr="00CB069C">
        <w:rPr>
          <w:rFonts w:ascii="Times New Roman" w:hAnsi="Times New Roman" w:cs="Times New Roman"/>
          <w:sz w:val="28"/>
          <w:szCs w:val="28"/>
        </w:rPr>
        <w:t xml:space="preserve"> и пения, приобщение к музыкальной  культуре  и  формирование  мо</w:t>
      </w:r>
      <w:r>
        <w:rPr>
          <w:rFonts w:ascii="Times New Roman" w:hAnsi="Times New Roman" w:cs="Times New Roman"/>
          <w:sz w:val="28"/>
          <w:szCs w:val="28"/>
        </w:rPr>
        <w:t>тивации  к  занятиям  вокально-</w:t>
      </w:r>
      <w:r w:rsidR="00CB069C" w:rsidRPr="00CB069C">
        <w:rPr>
          <w:rFonts w:ascii="Times New Roman" w:hAnsi="Times New Roman" w:cs="Times New Roman"/>
          <w:sz w:val="28"/>
          <w:szCs w:val="28"/>
        </w:rPr>
        <w:t xml:space="preserve">инструментальным </w:t>
      </w:r>
      <w:proofErr w:type="spellStart"/>
      <w:r w:rsidR="00CB069C" w:rsidRPr="00CB069C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="00CB069C" w:rsidRPr="00CB06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69C" w:rsidRPr="001A4F72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F7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формировать первоначальные навыки игры на гитаре;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познакомить с основами теории музыки и вокального мастерства; 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развивать музыкальный кругозор;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формировать активную жизненную позицию для самоутверждения и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позитивного общения в среде подростков; 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формировать музыкальную культуру, культуру слушателя и зрителя;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развивать коммуникативные навыки; </w:t>
      </w:r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 xml:space="preserve">•  прививать  ценности  здорового  образа  жизни  и  навык  общения  </w:t>
      </w:r>
      <w:proofErr w:type="gramStart"/>
      <w:r w:rsidRPr="00CB069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069C" w:rsidRPr="00CB069C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69C">
        <w:rPr>
          <w:rFonts w:ascii="Times New Roman" w:hAnsi="Times New Roman" w:cs="Times New Roman"/>
          <w:sz w:val="28"/>
          <w:szCs w:val="28"/>
        </w:rPr>
        <w:t>коллективе</w:t>
      </w:r>
      <w:proofErr w:type="gramEnd"/>
      <w:r w:rsidRPr="00CB06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1CAE" w:rsidRDefault="00CB069C" w:rsidP="00CB06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9C">
        <w:rPr>
          <w:rFonts w:ascii="Times New Roman" w:hAnsi="Times New Roman" w:cs="Times New Roman"/>
          <w:sz w:val="28"/>
          <w:szCs w:val="28"/>
        </w:rPr>
        <w:t>•  воспитывать трудолюбие, аккуратность, общительность.</w:t>
      </w:r>
    </w:p>
    <w:p w:rsidR="000B1EF2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Программой  предусмотрена  возможность  работы  в  малых  формах  (по подгруппам) с целью отработки навыка в рамках пройденного материала. </w:t>
      </w:r>
    </w:p>
    <w:p w:rsidR="00516BBA" w:rsidRPr="00B847A3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A3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процесса обучения: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 беседа;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-  мастер-класс;</w:t>
      </w:r>
    </w:p>
    <w:p w:rsid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6BBA">
        <w:rPr>
          <w:rFonts w:ascii="Times New Roman" w:hAnsi="Times New Roman" w:cs="Times New Roman"/>
          <w:sz w:val="28"/>
          <w:szCs w:val="28"/>
        </w:rPr>
        <w:t xml:space="preserve"> комбинированное  занятие  (включает  в  себя  предъявление  нового мат</w:t>
      </w:r>
      <w:r w:rsidRPr="00516BBA">
        <w:rPr>
          <w:rFonts w:ascii="Times New Roman" w:hAnsi="Times New Roman" w:cs="Times New Roman"/>
          <w:sz w:val="28"/>
          <w:szCs w:val="28"/>
        </w:rPr>
        <w:t>е</w:t>
      </w:r>
      <w:r w:rsidRPr="00516BBA">
        <w:rPr>
          <w:rFonts w:ascii="Times New Roman" w:hAnsi="Times New Roman" w:cs="Times New Roman"/>
          <w:sz w:val="28"/>
          <w:szCs w:val="28"/>
        </w:rPr>
        <w:t>риала, демонстрацию, и закрепление его на практике в упражнениях, пр</w:t>
      </w:r>
      <w:r w:rsidRPr="00516BBA">
        <w:rPr>
          <w:rFonts w:ascii="Times New Roman" w:hAnsi="Times New Roman" w:cs="Times New Roman"/>
          <w:sz w:val="28"/>
          <w:szCs w:val="28"/>
        </w:rPr>
        <w:t>о</w:t>
      </w:r>
      <w:r w:rsidRPr="00516BBA">
        <w:rPr>
          <w:rFonts w:ascii="Times New Roman" w:hAnsi="Times New Roman" w:cs="Times New Roman"/>
          <w:sz w:val="28"/>
          <w:szCs w:val="28"/>
        </w:rPr>
        <w:lastRenderedPageBreak/>
        <w:t>слушивание музыки с последующим обсуждением; исполнение (сольное, а</w:t>
      </w:r>
      <w:r w:rsidRPr="00516BBA">
        <w:rPr>
          <w:rFonts w:ascii="Times New Roman" w:hAnsi="Times New Roman" w:cs="Times New Roman"/>
          <w:sz w:val="28"/>
          <w:szCs w:val="28"/>
        </w:rPr>
        <w:t>н</w:t>
      </w:r>
      <w:r w:rsidRPr="00516BBA">
        <w:rPr>
          <w:rFonts w:ascii="Times New Roman" w:hAnsi="Times New Roman" w:cs="Times New Roman"/>
          <w:sz w:val="28"/>
          <w:szCs w:val="28"/>
        </w:rPr>
        <w:t>самбль); коллективная разработка сценария концерта).</w:t>
      </w:r>
    </w:p>
    <w:p w:rsid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Текущая и 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осуществляются в форме концертов и участия в конкурсах</w:t>
      </w:r>
      <w:r w:rsidRPr="00516B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16BBA" w:rsidRPr="00B847A3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A3">
        <w:rPr>
          <w:rFonts w:ascii="Times New Roman" w:hAnsi="Times New Roman" w:cs="Times New Roman"/>
          <w:b/>
          <w:sz w:val="28"/>
          <w:szCs w:val="28"/>
        </w:rPr>
        <w:t xml:space="preserve">     Планируемые результаты освоения програ</w:t>
      </w:r>
      <w:r w:rsidR="00935E2E">
        <w:rPr>
          <w:rFonts w:ascii="Times New Roman" w:hAnsi="Times New Roman" w:cs="Times New Roman"/>
          <w:b/>
          <w:sz w:val="28"/>
          <w:szCs w:val="28"/>
        </w:rPr>
        <w:t>ммы</w:t>
      </w:r>
      <w:r w:rsidRPr="00B847A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мотивация к занятиям инструментальным и песенным творчеством;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трудолюбие, аккуратность, доброжелательность;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любовь  к  музыке;  умение  выбирать</w:t>
      </w:r>
      <w:r w:rsidR="00B847A3">
        <w:rPr>
          <w:rFonts w:ascii="Times New Roman" w:hAnsi="Times New Roman" w:cs="Times New Roman"/>
          <w:sz w:val="28"/>
          <w:szCs w:val="28"/>
        </w:rPr>
        <w:t xml:space="preserve">  наиболее  рациональные  пути </w:t>
      </w:r>
      <w:r w:rsidRPr="00516BBA">
        <w:rPr>
          <w:rFonts w:ascii="Times New Roman" w:hAnsi="Times New Roman" w:cs="Times New Roman"/>
          <w:sz w:val="28"/>
          <w:szCs w:val="28"/>
        </w:rPr>
        <w:t>р</w:t>
      </w:r>
      <w:r w:rsidRPr="00516BBA">
        <w:rPr>
          <w:rFonts w:ascii="Times New Roman" w:hAnsi="Times New Roman" w:cs="Times New Roman"/>
          <w:sz w:val="28"/>
          <w:szCs w:val="28"/>
        </w:rPr>
        <w:t>е</w:t>
      </w:r>
      <w:r w:rsidRPr="00516BBA">
        <w:rPr>
          <w:rFonts w:ascii="Times New Roman" w:hAnsi="Times New Roman" w:cs="Times New Roman"/>
          <w:sz w:val="28"/>
          <w:szCs w:val="28"/>
        </w:rPr>
        <w:t xml:space="preserve">шения задачи;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умение подготовить себя эмоционал</w:t>
      </w:r>
      <w:r w:rsidR="00B847A3">
        <w:rPr>
          <w:rFonts w:ascii="Times New Roman" w:hAnsi="Times New Roman" w:cs="Times New Roman"/>
          <w:sz w:val="28"/>
          <w:szCs w:val="28"/>
        </w:rPr>
        <w:t xml:space="preserve">ьно для выступления на сцене в </w:t>
      </w:r>
      <w:r w:rsidRPr="00516BBA">
        <w:rPr>
          <w:rFonts w:ascii="Times New Roman" w:hAnsi="Times New Roman" w:cs="Times New Roman"/>
          <w:sz w:val="28"/>
          <w:szCs w:val="28"/>
        </w:rPr>
        <w:t>сост</w:t>
      </w:r>
      <w:r w:rsidRPr="00516BBA">
        <w:rPr>
          <w:rFonts w:ascii="Times New Roman" w:hAnsi="Times New Roman" w:cs="Times New Roman"/>
          <w:sz w:val="28"/>
          <w:szCs w:val="28"/>
        </w:rPr>
        <w:t>а</w:t>
      </w:r>
      <w:r w:rsidRPr="00516BBA">
        <w:rPr>
          <w:rFonts w:ascii="Times New Roman" w:hAnsi="Times New Roman" w:cs="Times New Roman"/>
          <w:sz w:val="28"/>
          <w:szCs w:val="28"/>
        </w:rPr>
        <w:t xml:space="preserve">ве группы; 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формирова</w:t>
      </w:r>
      <w:r w:rsidR="00B847A3">
        <w:rPr>
          <w:rFonts w:ascii="Times New Roman" w:hAnsi="Times New Roman" w:cs="Times New Roman"/>
          <w:sz w:val="28"/>
          <w:szCs w:val="28"/>
        </w:rPr>
        <w:t>ние культуры поведения</w:t>
      </w:r>
      <w:r w:rsidRPr="00516BB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развитие коммуникативных навыков;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развитие эмоциональной сферы;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трудолюбие, взаимовыручка и взаимопомощь;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принятие норм здорового образа жизни.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чувство патриотизма; </w:t>
      </w:r>
    </w:p>
    <w:p w:rsidR="00516BBA" w:rsidRPr="00516BBA" w:rsidRDefault="00B847A3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умение работать в команде</w:t>
      </w:r>
      <w:r w:rsidR="00B847A3">
        <w:rPr>
          <w:rFonts w:ascii="Times New Roman" w:hAnsi="Times New Roman" w:cs="Times New Roman"/>
          <w:sz w:val="28"/>
          <w:szCs w:val="28"/>
        </w:rPr>
        <w:t xml:space="preserve">; стремление к конструктивному </w:t>
      </w:r>
      <w:r w:rsidRPr="00516BBA">
        <w:rPr>
          <w:rFonts w:ascii="Times New Roman" w:hAnsi="Times New Roman" w:cs="Times New Roman"/>
          <w:sz w:val="28"/>
          <w:szCs w:val="28"/>
        </w:rPr>
        <w:t xml:space="preserve">разрешению конфликтов;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владение навыками организации и пл</w:t>
      </w:r>
      <w:r w:rsidR="00B847A3">
        <w:rPr>
          <w:rFonts w:ascii="Times New Roman" w:hAnsi="Times New Roman" w:cs="Times New Roman"/>
          <w:sz w:val="28"/>
          <w:szCs w:val="28"/>
        </w:rPr>
        <w:t xml:space="preserve">анирования своей деятельности, </w:t>
      </w:r>
      <w:r w:rsidRPr="00516BBA">
        <w:rPr>
          <w:rFonts w:ascii="Times New Roman" w:hAnsi="Times New Roman" w:cs="Times New Roman"/>
          <w:sz w:val="28"/>
          <w:szCs w:val="28"/>
        </w:rPr>
        <w:t>ум</w:t>
      </w:r>
      <w:r w:rsidRPr="00516BBA">
        <w:rPr>
          <w:rFonts w:ascii="Times New Roman" w:hAnsi="Times New Roman" w:cs="Times New Roman"/>
          <w:sz w:val="28"/>
          <w:szCs w:val="28"/>
        </w:rPr>
        <w:t>е</w:t>
      </w:r>
      <w:r w:rsidRPr="00516BBA">
        <w:rPr>
          <w:rFonts w:ascii="Times New Roman" w:hAnsi="Times New Roman" w:cs="Times New Roman"/>
          <w:sz w:val="28"/>
          <w:szCs w:val="28"/>
        </w:rPr>
        <w:t xml:space="preserve">ние планировать  свой день;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умение аргументированно выражат</w:t>
      </w:r>
      <w:r w:rsidR="00B847A3">
        <w:rPr>
          <w:rFonts w:ascii="Times New Roman" w:hAnsi="Times New Roman" w:cs="Times New Roman"/>
          <w:sz w:val="28"/>
          <w:szCs w:val="28"/>
        </w:rPr>
        <w:t xml:space="preserve">ь и отстаивать свое мнение, с  </w:t>
      </w:r>
      <w:r w:rsidRPr="00516BBA">
        <w:rPr>
          <w:rFonts w:ascii="Times New Roman" w:hAnsi="Times New Roman" w:cs="Times New Roman"/>
          <w:sz w:val="28"/>
          <w:szCs w:val="28"/>
        </w:rPr>
        <w:t>уважен</w:t>
      </w:r>
      <w:r w:rsidRPr="00516BBA">
        <w:rPr>
          <w:rFonts w:ascii="Times New Roman" w:hAnsi="Times New Roman" w:cs="Times New Roman"/>
          <w:sz w:val="28"/>
          <w:szCs w:val="28"/>
        </w:rPr>
        <w:t>и</w:t>
      </w:r>
      <w:r w:rsidRPr="00516BBA">
        <w:rPr>
          <w:rFonts w:ascii="Times New Roman" w:hAnsi="Times New Roman" w:cs="Times New Roman"/>
          <w:sz w:val="28"/>
          <w:szCs w:val="28"/>
        </w:rPr>
        <w:t xml:space="preserve">ем относиться к мнению окружающих;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Предметные результаты</w:t>
      </w:r>
      <w:r w:rsidR="00B847A3">
        <w:rPr>
          <w:rFonts w:ascii="Times New Roman" w:hAnsi="Times New Roman" w:cs="Times New Roman"/>
          <w:sz w:val="28"/>
          <w:szCs w:val="28"/>
        </w:rPr>
        <w:t>: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представление об устройстве гитары;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владение  информацией  по  истории </w:t>
      </w:r>
      <w:r w:rsidR="00B847A3">
        <w:rPr>
          <w:rFonts w:ascii="Times New Roman" w:hAnsi="Times New Roman" w:cs="Times New Roman"/>
          <w:sz w:val="28"/>
          <w:szCs w:val="28"/>
        </w:rPr>
        <w:t xml:space="preserve"> песенного  творчества  разных </w:t>
      </w:r>
      <w:r w:rsidRPr="00516BBA">
        <w:rPr>
          <w:rFonts w:ascii="Times New Roman" w:hAnsi="Times New Roman" w:cs="Times New Roman"/>
          <w:sz w:val="28"/>
          <w:szCs w:val="28"/>
        </w:rPr>
        <w:t>жа</w:t>
      </w:r>
      <w:r w:rsidRPr="00516BBA">
        <w:rPr>
          <w:rFonts w:ascii="Times New Roman" w:hAnsi="Times New Roman" w:cs="Times New Roman"/>
          <w:sz w:val="28"/>
          <w:szCs w:val="28"/>
        </w:rPr>
        <w:t>н</w:t>
      </w:r>
      <w:r w:rsidRPr="00516BBA">
        <w:rPr>
          <w:rFonts w:ascii="Times New Roman" w:hAnsi="Times New Roman" w:cs="Times New Roman"/>
          <w:sz w:val="28"/>
          <w:szCs w:val="28"/>
        </w:rPr>
        <w:t xml:space="preserve">ров;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понимание  особенностей  раз</w:t>
      </w:r>
      <w:r w:rsidR="00B847A3">
        <w:rPr>
          <w:rFonts w:ascii="Times New Roman" w:hAnsi="Times New Roman" w:cs="Times New Roman"/>
          <w:sz w:val="28"/>
          <w:szCs w:val="28"/>
        </w:rPr>
        <w:t xml:space="preserve">личных  направлений  песенного </w:t>
      </w:r>
      <w:r w:rsidRPr="00516BBA">
        <w:rPr>
          <w:rFonts w:ascii="Times New Roman" w:hAnsi="Times New Roman" w:cs="Times New Roman"/>
          <w:sz w:val="28"/>
          <w:szCs w:val="28"/>
        </w:rPr>
        <w:t xml:space="preserve">творчества;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lastRenderedPageBreak/>
        <w:t xml:space="preserve">•  владение аккомпанементом на гитаре различными способами;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владение голосовым аппаратом в изученных манерах; </w:t>
      </w:r>
    </w:p>
    <w:p w:rsidR="00516BBA" w:rsidRP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 xml:space="preserve">•  опыт выступления с концертными номерами. </w:t>
      </w:r>
    </w:p>
    <w:p w:rsidR="00516BBA" w:rsidRPr="00516BBA" w:rsidRDefault="008906BF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 средней</w:t>
      </w:r>
      <w:r w:rsidRPr="008906B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B847A3">
        <w:rPr>
          <w:rFonts w:ascii="Times New Roman" w:hAnsi="Times New Roman" w:cs="Times New Roman"/>
          <w:sz w:val="28"/>
          <w:szCs w:val="28"/>
        </w:rPr>
        <w:t xml:space="preserve"> –</w:t>
      </w:r>
      <w:r w:rsidR="00516BBA" w:rsidRPr="00516BBA">
        <w:rPr>
          <w:rFonts w:ascii="Times New Roman" w:hAnsi="Times New Roman" w:cs="Times New Roman"/>
          <w:sz w:val="28"/>
          <w:szCs w:val="28"/>
        </w:rPr>
        <w:t xml:space="preserve"> раз</w:t>
      </w:r>
      <w:r w:rsidR="00B847A3">
        <w:rPr>
          <w:rFonts w:ascii="Times New Roman" w:hAnsi="Times New Roman" w:cs="Times New Roman"/>
          <w:sz w:val="28"/>
          <w:szCs w:val="28"/>
        </w:rPr>
        <w:t xml:space="preserve">витие  творческого  потенциала </w:t>
      </w:r>
      <w:r w:rsidR="00516BBA" w:rsidRPr="00516BBA">
        <w:rPr>
          <w:rFonts w:ascii="Times New Roman" w:hAnsi="Times New Roman" w:cs="Times New Roman"/>
          <w:sz w:val="28"/>
          <w:szCs w:val="28"/>
        </w:rPr>
        <w:t>восп</w:t>
      </w:r>
      <w:r w:rsidR="00516BBA" w:rsidRPr="00516BBA">
        <w:rPr>
          <w:rFonts w:ascii="Times New Roman" w:hAnsi="Times New Roman" w:cs="Times New Roman"/>
          <w:sz w:val="28"/>
          <w:szCs w:val="28"/>
        </w:rPr>
        <w:t>и</w:t>
      </w:r>
      <w:r w:rsidR="00516BBA" w:rsidRPr="00516BBA">
        <w:rPr>
          <w:rFonts w:ascii="Times New Roman" w:hAnsi="Times New Roman" w:cs="Times New Roman"/>
          <w:sz w:val="28"/>
          <w:szCs w:val="28"/>
        </w:rPr>
        <w:t xml:space="preserve">танников  через  совместное  </w:t>
      </w:r>
      <w:proofErr w:type="spellStart"/>
      <w:r w:rsidR="00516BBA" w:rsidRPr="00516BB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516BBA" w:rsidRPr="00516BBA">
        <w:rPr>
          <w:rFonts w:ascii="Times New Roman" w:hAnsi="Times New Roman" w:cs="Times New Roman"/>
          <w:sz w:val="28"/>
          <w:szCs w:val="28"/>
        </w:rPr>
        <w:t xml:space="preserve">  и  участие  в  различных мер</w:t>
      </w:r>
      <w:r w:rsidR="00516BBA" w:rsidRPr="00516BBA">
        <w:rPr>
          <w:rFonts w:ascii="Times New Roman" w:hAnsi="Times New Roman" w:cs="Times New Roman"/>
          <w:sz w:val="28"/>
          <w:szCs w:val="28"/>
        </w:rPr>
        <w:t>о</w:t>
      </w:r>
      <w:r w:rsidR="00516BBA" w:rsidRPr="00516BBA">
        <w:rPr>
          <w:rFonts w:ascii="Times New Roman" w:hAnsi="Times New Roman" w:cs="Times New Roman"/>
          <w:sz w:val="28"/>
          <w:szCs w:val="28"/>
        </w:rPr>
        <w:t xml:space="preserve">приятиях. </w:t>
      </w:r>
    </w:p>
    <w:p w:rsidR="00516BBA" w:rsidRPr="00B847A3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7A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16BBA" w:rsidRDefault="00516BBA" w:rsidP="00516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BBA">
        <w:rPr>
          <w:rFonts w:ascii="Times New Roman" w:hAnsi="Times New Roman" w:cs="Times New Roman"/>
          <w:sz w:val="28"/>
          <w:szCs w:val="28"/>
        </w:rPr>
        <w:t>•  развивать исполнительские навыки игры на гитаре;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•   сформировать  навыки  концертно</w:t>
      </w:r>
      <w:r>
        <w:rPr>
          <w:rFonts w:ascii="Times New Roman" w:hAnsi="Times New Roman" w:cs="Times New Roman"/>
          <w:sz w:val="28"/>
          <w:szCs w:val="28"/>
        </w:rPr>
        <w:t xml:space="preserve">го  выступления,  сценического </w:t>
      </w:r>
      <w:r w:rsidRPr="00B847A3">
        <w:rPr>
          <w:rFonts w:ascii="Times New Roman" w:hAnsi="Times New Roman" w:cs="Times New Roman"/>
          <w:sz w:val="28"/>
          <w:szCs w:val="28"/>
        </w:rPr>
        <w:t>повед</w:t>
      </w:r>
      <w:r w:rsidRPr="00B847A3">
        <w:rPr>
          <w:rFonts w:ascii="Times New Roman" w:hAnsi="Times New Roman" w:cs="Times New Roman"/>
          <w:sz w:val="28"/>
          <w:szCs w:val="28"/>
        </w:rPr>
        <w:t>е</w:t>
      </w:r>
      <w:r w:rsidRPr="00B847A3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сформировать лидерские качества;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развивать интерес к музыке и культуре;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развивать творческие способности;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развивать коммуникативные навыки;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формировать навык самостоятельного принятия решений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•  формировать  потребность  в  самораз</w:t>
      </w:r>
      <w:r>
        <w:rPr>
          <w:rFonts w:ascii="Times New Roman" w:hAnsi="Times New Roman" w:cs="Times New Roman"/>
          <w:sz w:val="28"/>
          <w:szCs w:val="28"/>
        </w:rPr>
        <w:t xml:space="preserve">витии  и  самовыражении  через </w:t>
      </w:r>
      <w:r w:rsidRPr="00B847A3">
        <w:rPr>
          <w:rFonts w:ascii="Times New Roman" w:hAnsi="Times New Roman" w:cs="Times New Roman"/>
          <w:sz w:val="28"/>
          <w:szCs w:val="28"/>
        </w:rPr>
        <w:t xml:space="preserve">творческую, концертную деятельность;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•  развивать  музыкальный  кругозор,  му</w:t>
      </w:r>
      <w:r>
        <w:rPr>
          <w:rFonts w:ascii="Times New Roman" w:hAnsi="Times New Roman" w:cs="Times New Roman"/>
          <w:sz w:val="28"/>
          <w:szCs w:val="28"/>
        </w:rPr>
        <w:t>зыкальную  культуру</w:t>
      </w:r>
      <w:r w:rsidRPr="00B847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Программой предусмотрена  возможность  работы  в  малых  формах  (по  подгруппам)  с целью отработки навыка в рамках пройденного материала. </w:t>
      </w:r>
    </w:p>
    <w:p w:rsidR="00B847A3" w:rsidRPr="00B96EF8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EF8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процесса обучения: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-  беседа;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-  мастер-класс;</w:t>
      </w:r>
    </w:p>
    <w:p w:rsidR="00B847A3" w:rsidRPr="00B847A3" w:rsidRDefault="00D901EA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7A3" w:rsidRPr="00B847A3">
        <w:rPr>
          <w:rFonts w:ascii="Times New Roman" w:hAnsi="Times New Roman" w:cs="Times New Roman"/>
          <w:sz w:val="28"/>
          <w:szCs w:val="28"/>
        </w:rPr>
        <w:t xml:space="preserve"> комбинированное  занятие  (включает  в  себя  предъявление  нового мат</w:t>
      </w:r>
      <w:r w:rsidR="00B847A3" w:rsidRPr="00B847A3">
        <w:rPr>
          <w:rFonts w:ascii="Times New Roman" w:hAnsi="Times New Roman" w:cs="Times New Roman"/>
          <w:sz w:val="28"/>
          <w:szCs w:val="28"/>
        </w:rPr>
        <w:t>е</w:t>
      </w:r>
      <w:r w:rsidR="00B847A3" w:rsidRPr="00B847A3">
        <w:rPr>
          <w:rFonts w:ascii="Times New Roman" w:hAnsi="Times New Roman" w:cs="Times New Roman"/>
          <w:sz w:val="28"/>
          <w:szCs w:val="28"/>
        </w:rPr>
        <w:t>риала, демонстрацию, и закрепление его на практике в упражнениях, пр</w:t>
      </w:r>
      <w:r w:rsidR="00B847A3" w:rsidRPr="00B847A3">
        <w:rPr>
          <w:rFonts w:ascii="Times New Roman" w:hAnsi="Times New Roman" w:cs="Times New Roman"/>
          <w:sz w:val="28"/>
          <w:szCs w:val="28"/>
        </w:rPr>
        <w:t>о</w:t>
      </w:r>
      <w:r w:rsidR="00B847A3" w:rsidRPr="00B847A3">
        <w:rPr>
          <w:rFonts w:ascii="Times New Roman" w:hAnsi="Times New Roman" w:cs="Times New Roman"/>
          <w:sz w:val="28"/>
          <w:szCs w:val="28"/>
        </w:rPr>
        <w:t>слушивание музыки с последующим обсуждением; исполнение (сольное, а</w:t>
      </w:r>
      <w:r w:rsidR="00B847A3" w:rsidRPr="00B847A3">
        <w:rPr>
          <w:rFonts w:ascii="Times New Roman" w:hAnsi="Times New Roman" w:cs="Times New Roman"/>
          <w:sz w:val="28"/>
          <w:szCs w:val="28"/>
        </w:rPr>
        <w:t>н</w:t>
      </w:r>
      <w:r w:rsidR="00B847A3" w:rsidRPr="00B847A3">
        <w:rPr>
          <w:rFonts w:ascii="Times New Roman" w:hAnsi="Times New Roman" w:cs="Times New Roman"/>
          <w:sz w:val="28"/>
          <w:szCs w:val="28"/>
        </w:rPr>
        <w:t xml:space="preserve">самбль); коллективная разработка сценария концерта). </w:t>
      </w:r>
    </w:p>
    <w:p w:rsidR="00D901EA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Текущая  и  промежуточная  аттестация  ос</w:t>
      </w:r>
      <w:r w:rsidR="00D901EA">
        <w:rPr>
          <w:rFonts w:ascii="Times New Roman" w:hAnsi="Times New Roman" w:cs="Times New Roman"/>
          <w:sz w:val="28"/>
          <w:szCs w:val="28"/>
        </w:rPr>
        <w:t>уществляются  в  форме конце</w:t>
      </w:r>
      <w:r w:rsidR="00D901EA">
        <w:rPr>
          <w:rFonts w:ascii="Times New Roman" w:hAnsi="Times New Roman" w:cs="Times New Roman"/>
          <w:sz w:val="28"/>
          <w:szCs w:val="28"/>
        </w:rPr>
        <w:t>р</w:t>
      </w:r>
      <w:r w:rsidR="00D901EA">
        <w:rPr>
          <w:rFonts w:ascii="Times New Roman" w:hAnsi="Times New Roman" w:cs="Times New Roman"/>
          <w:sz w:val="28"/>
          <w:szCs w:val="28"/>
        </w:rPr>
        <w:t>тов</w:t>
      </w:r>
      <w:r w:rsidRPr="00B8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47A3" w:rsidRPr="00935E2E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E2E">
        <w:rPr>
          <w:rFonts w:ascii="Times New Roman" w:hAnsi="Times New Roman" w:cs="Times New Roman"/>
          <w:b/>
          <w:sz w:val="28"/>
          <w:szCs w:val="28"/>
        </w:rPr>
        <w:t>Планируемые результаты о</w:t>
      </w:r>
      <w:r w:rsidR="00D901EA" w:rsidRPr="00935E2E">
        <w:rPr>
          <w:rFonts w:ascii="Times New Roman" w:hAnsi="Times New Roman" w:cs="Times New Roman"/>
          <w:b/>
          <w:sz w:val="28"/>
          <w:szCs w:val="28"/>
        </w:rPr>
        <w:t>своения програм</w:t>
      </w:r>
      <w:r w:rsidR="00935E2E" w:rsidRPr="00935E2E">
        <w:rPr>
          <w:rFonts w:ascii="Times New Roman" w:hAnsi="Times New Roman" w:cs="Times New Roman"/>
          <w:b/>
          <w:sz w:val="28"/>
          <w:szCs w:val="28"/>
        </w:rPr>
        <w:t>мы</w:t>
      </w:r>
      <w:r w:rsidRPr="00935E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847A3" w:rsidRPr="00B96EF8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EF8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результаты: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умение позитивно общаться в коллективе;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стремление к творческой самореализации;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патриотическое чувство;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музыкальный и художественный вкус. </w:t>
      </w:r>
    </w:p>
    <w:p w:rsidR="00B847A3" w:rsidRPr="00B96EF8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EF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96EF8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96EF8" w:rsidRPr="00B96EF8">
        <w:rPr>
          <w:rFonts w:ascii="Times New Roman" w:hAnsi="Times New Roman" w:cs="Times New Roman"/>
          <w:sz w:val="28"/>
          <w:szCs w:val="28"/>
        </w:rPr>
        <w:t>:</w:t>
      </w:r>
      <w:r w:rsidRPr="00B96EF8">
        <w:rPr>
          <w:rFonts w:ascii="Times New Roman" w:hAnsi="Times New Roman" w:cs="Times New Roman"/>
          <w:sz w:val="28"/>
          <w:szCs w:val="28"/>
        </w:rPr>
        <w:tab/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•  владение основами самоконтроля, самооценки, принятия решений и ос</w:t>
      </w:r>
      <w:r w:rsidRPr="00B847A3">
        <w:rPr>
          <w:rFonts w:ascii="Times New Roman" w:hAnsi="Times New Roman" w:cs="Times New Roman"/>
          <w:sz w:val="28"/>
          <w:szCs w:val="28"/>
        </w:rPr>
        <w:t>у</w:t>
      </w:r>
      <w:r w:rsidRPr="00B847A3">
        <w:rPr>
          <w:rFonts w:ascii="Times New Roman" w:hAnsi="Times New Roman" w:cs="Times New Roman"/>
          <w:sz w:val="28"/>
          <w:szCs w:val="28"/>
        </w:rPr>
        <w:t xml:space="preserve">ществления осознанного выбора в своей познавательной деятельности;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умение самостоятельно принимать решения; </w:t>
      </w:r>
    </w:p>
    <w:p w:rsidR="00B847A3" w:rsidRP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 xml:space="preserve">•  умение самостоятельно осуществлять поиск необходимой информации </w:t>
      </w:r>
    </w:p>
    <w:p w:rsidR="00B847A3" w:rsidRDefault="00B847A3" w:rsidP="00B847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A3">
        <w:rPr>
          <w:rFonts w:ascii="Times New Roman" w:hAnsi="Times New Roman" w:cs="Times New Roman"/>
          <w:sz w:val="28"/>
          <w:szCs w:val="28"/>
        </w:rPr>
        <w:t>с  использованием различных источников;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 умение выстраивать продуктивное сотрудничество со сверстниками и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педагогом;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•  умение формулировать и отста</w:t>
      </w:r>
      <w:r>
        <w:rPr>
          <w:rFonts w:ascii="Times New Roman" w:hAnsi="Times New Roman" w:cs="Times New Roman"/>
          <w:sz w:val="28"/>
          <w:szCs w:val="28"/>
        </w:rPr>
        <w:t xml:space="preserve">ивать свое мнение, с уважением </w:t>
      </w:r>
      <w:r w:rsidRPr="000B1EF2">
        <w:rPr>
          <w:rFonts w:ascii="Times New Roman" w:hAnsi="Times New Roman" w:cs="Times New Roman"/>
          <w:sz w:val="28"/>
          <w:szCs w:val="28"/>
        </w:rPr>
        <w:t xml:space="preserve">относиться к мнению окружающих.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•  представление о достижениях музы</w:t>
      </w:r>
      <w:r w:rsidR="00803E36">
        <w:rPr>
          <w:rFonts w:ascii="Times New Roman" w:hAnsi="Times New Roman" w:cs="Times New Roman"/>
          <w:sz w:val="28"/>
          <w:szCs w:val="28"/>
        </w:rPr>
        <w:t>кальной эстрадной культуры</w:t>
      </w:r>
      <w:r w:rsidRPr="000B1E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владение информацией по  начальной истории музыки,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•  понимание особенностей ра</w:t>
      </w:r>
      <w:r>
        <w:rPr>
          <w:rFonts w:ascii="Times New Roman" w:hAnsi="Times New Roman" w:cs="Times New Roman"/>
          <w:sz w:val="28"/>
          <w:szCs w:val="28"/>
        </w:rPr>
        <w:t>зличных направлений эстрадного</w:t>
      </w:r>
      <w:r w:rsidRPr="000B1EF2">
        <w:rPr>
          <w:rFonts w:ascii="Times New Roman" w:hAnsi="Times New Roman" w:cs="Times New Roman"/>
          <w:sz w:val="28"/>
          <w:szCs w:val="28"/>
        </w:rPr>
        <w:t xml:space="preserve"> творчества;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владение навыком подбирать по слуху аккомпанемент;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•  умение создавать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й образ на сцене, в концертном </w:t>
      </w:r>
      <w:r w:rsidRPr="000B1EF2">
        <w:rPr>
          <w:rFonts w:ascii="Times New Roman" w:hAnsi="Times New Roman" w:cs="Times New Roman"/>
          <w:sz w:val="28"/>
          <w:szCs w:val="28"/>
        </w:rPr>
        <w:t xml:space="preserve">номере;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владение навыком создания сценариев концертов. </w:t>
      </w:r>
    </w:p>
    <w:p w:rsidR="000B1EF2" w:rsidRPr="000B1EF2" w:rsidRDefault="008906BF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обучения старшей</w:t>
      </w:r>
      <w:r w:rsidRPr="008906BF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0B1EF2" w:rsidRPr="000B1EF2">
        <w:rPr>
          <w:rFonts w:ascii="Times New Roman" w:hAnsi="Times New Roman" w:cs="Times New Roman"/>
          <w:sz w:val="28"/>
          <w:szCs w:val="28"/>
        </w:rPr>
        <w:t>– формиро</w:t>
      </w:r>
      <w:r w:rsidR="000B1EF2">
        <w:rPr>
          <w:rFonts w:ascii="Times New Roman" w:hAnsi="Times New Roman" w:cs="Times New Roman"/>
          <w:sz w:val="28"/>
          <w:szCs w:val="28"/>
        </w:rPr>
        <w:t>вание стремления к дальнейш</w:t>
      </w:r>
      <w:r w:rsidR="000B1EF2">
        <w:rPr>
          <w:rFonts w:ascii="Times New Roman" w:hAnsi="Times New Roman" w:cs="Times New Roman"/>
          <w:sz w:val="28"/>
          <w:szCs w:val="28"/>
        </w:rPr>
        <w:t>е</w:t>
      </w:r>
      <w:r w:rsidR="000B1EF2">
        <w:rPr>
          <w:rFonts w:ascii="Times New Roman" w:hAnsi="Times New Roman" w:cs="Times New Roman"/>
          <w:sz w:val="28"/>
          <w:szCs w:val="28"/>
        </w:rPr>
        <w:t xml:space="preserve">му </w:t>
      </w:r>
      <w:r w:rsidR="000B1EF2" w:rsidRPr="000B1EF2">
        <w:rPr>
          <w:rFonts w:ascii="Times New Roman" w:hAnsi="Times New Roman" w:cs="Times New Roman"/>
          <w:sz w:val="28"/>
          <w:szCs w:val="28"/>
        </w:rPr>
        <w:t xml:space="preserve">саморазвитию  и  самообразованию  в  избранной  сфере  музыкального творчества.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E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совершенствовать  исполнительские  навыки  игры  на  гитаре  и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вокальное мастерство;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закрепить  навыки  концертного  выступления  и  сценического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поведения;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lastRenderedPageBreak/>
        <w:t xml:space="preserve">•  приобрести навык составления и ведения концертных программ 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развить артистические способности;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развить способность к театрализации, инсценировке </w:t>
      </w:r>
      <w:proofErr w:type="gramStart"/>
      <w:r w:rsidRPr="000B1EF2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номеров;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привить ответственное отношение к порученному делу;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•  укрепить  патриотическое  чувство,  чувство  принадлежности  </w:t>
      </w:r>
      <w:proofErr w:type="gramStart"/>
      <w:r w:rsidRPr="000B1EF2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 xml:space="preserve">коллективу. </w:t>
      </w:r>
    </w:p>
    <w:p w:rsidR="000B1EF2" w:rsidRPr="00803E36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E36">
        <w:rPr>
          <w:rFonts w:ascii="Times New Roman" w:hAnsi="Times New Roman" w:cs="Times New Roman"/>
          <w:b/>
          <w:sz w:val="28"/>
          <w:szCs w:val="28"/>
        </w:rPr>
        <w:t xml:space="preserve">Формы организации процесса обучения: 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-  беседа;</w:t>
      </w:r>
    </w:p>
    <w:p w:rsidR="000B1EF2" w:rsidRPr="000B1EF2" w:rsidRDefault="000B1EF2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F2">
        <w:rPr>
          <w:rFonts w:ascii="Times New Roman" w:hAnsi="Times New Roman" w:cs="Times New Roman"/>
          <w:sz w:val="28"/>
          <w:szCs w:val="28"/>
        </w:rPr>
        <w:t>-  мастер-класс;</w:t>
      </w:r>
    </w:p>
    <w:p w:rsidR="00B96EF8" w:rsidRDefault="00803E36" w:rsidP="000B1E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B1EF2" w:rsidRPr="000B1EF2">
        <w:rPr>
          <w:rFonts w:ascii="Times New Roman" w:hAnsi="Times New Roman" w:cs="Times New Roman"/>
          <w:sz w:val="28"/>
          <w:szCs w:val="28"/>
        </w:rPr>
        <w:t xml:space="preserve"> комбинированное  занятие  (включает  в  себя  предъявление  нового мат</w:t>
      </w:r>
      <w:r w:rsidR="000B1EF2" w:rsidRPr="000B1EF2">
        <w:rPr>
          <w:rFonts w:ascii="Times New Roman" w:hAnsi="Times New Roman" w:cs="Times New Roman"/>
          <w:sz w:val="28"/>
          <w:szCs w:val="28"/>
        </w:rPr>
        <w:t>е</w:t>
      </w:r>
      <w:r w:rsidR="000B1EF2" w:rsidRPr="000B1EF2">
        <w:rPr>
          <w:rFonts w:ascii="Times New Roman" w:hAnsi="Times New Roman" w:cs="Times New Roman"/>
          <w:sz w:val="28"/>
          <w:szCs w:val="28"/>
        </w:rPr>
        <w:t>риала, демонстрацию, и закрепление его на практике в упражнениях, пр</w:t>
      </w:r>
      <w:r w:rsidR="000B1EF2" w:rsidRPr="000B1EF2">
        <w:rPr>
          <w:rFonts w:ascii="Times New Roman" w:hAnsi="Times New Roman" w:cs="Times New Roman"/>
          <w:sz w:val="28"/>
          <w:szCs w:val="28"/>
        </w:rPr>
        <w:t>о</w:t>
      </w:r>
      <w:r w:rsidR="000B1EF2" w:rsidRPr="000B1EF2">
        <w:rPr>
          <w:rFonts w:ascii="Times New Roman" w:hAnsi="Times New Roman" w:cs="Times New Roman"/>
          <w:sz w:val="28"/>
          <w:szCs w:val="28"/>
        </w:rPr>
        <w:t>слушивание музыки с последующим обсуждением; исполнен</w:t>
      </w:r>
      <w:r>
        <w:rPr>
          <w:rFonts w:ascii="Times New Roman" w:hAnsi="Times New Roman" w:cs="Times New Roman"/>
          <w:sz w:val="28"/>
          <w:szCs w:val="28"/>
        </w:rPr>
        <w:t>ие (сольное, 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самбль)</w:t>
      </w:r>
      <w:r w:rsidR="000B1EF2" w:rsidRPr="000B1EF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E3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программы: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•  развитие  самостоятельности  и  лич</w:t>
      </w:r>
      <w:r>
        <w:rPr>
          <w:rFonts w:ascii="Times New Roman" w:hAnsi="Times New Roman" w:cs="Times New Roman"/>
          <w:sz w:val="28"/>
          <w:szCs w:val="28"/>
        </w:rPr>
        <w:t xml:space="preserve">ной  ответственности  за  свои </w:t>
      </w:r>
      <w:r w:rsidRPr="00803E36">
        <w:rPr>
          <w:rFonts w:ascii="Times New Roman" w:hAnsi="Times New Roman" w:cs="Times New Roman"/>
          <w:sz w:val="28"/>
          <w:szCs w:val="28"/>
        </w:rPr>
        <w:t>посту</w:t>
      </w:r>
      <w:r w:rsidRPr="00803E36">
        <w:rPr>
          <w:rFonts w:ascii="Times New Roman" w:hAnsi="Times New Roman" w:cs="Times New Roman"/>
          <w:sz w:val="28"/>
          <w:szCs w:val="28"/>
        </w:rPr>
        <w:t>п</w:t>
      </w:r>
      <w:r w:rsidRPr="00803E36">
        <w:rPr>
          <w:rFonts w:ascii="Times New Roman" w:hAnsi="Times New Roman" w:cs="Times New Roman"/>
          <w:sz w:val="28"/>
          <w:szCs w:val="28"/>
        </w:rPr>
        <w:t xml:space="preserve">ки;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 xml:space="preserve">•  стремление к самосовершенствованию;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•  сформированный целостный  и социа</w:t>
      </w:r>
      <w:r>
        <w:rPr>
          <w:rFonts w:ascii="Times New Roman" w:hAnsi="Times New Roman" w:cs="Times New Roman"/>
          <w:sz w:val="28"/>
          <w:szCs w:val="28"/>
        </w:rPr>
        <w:t xml:space="preserve">льно ориентированный взгляд на </w:t>
      </w:r>
      <w:r w:rsidRPr="00803E36">
        <w:rPr>
          <w:rFonts w:ascii="Times New Roman" w:hAnsi="Times New Roman" w:cs="Times New Roman"/>
          <w:sz w:val="28"/>
          <w:szCs w:val="28"/>
        </w:rPr>
        <w:t xml:space="preserve">мир в единстве и разнообразии народов и их культур.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3E3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03E36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03E36">
        <w:rPr>
          <w:rFonts w:ascii="Times New Roman" w:hAnsi="Times New Roman" w:cs="Times New Roman"/>
          <w:sz w:val="28"/>
          <w:szCs w:val="28"/>
        </w:rPr>
        <w:tab/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 xml:space="preserve">•  умение организовывать совместную творческую деятельность;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умение</w:t>
      </w:r>
      <w:r w:rsidRPr="00803E36">
        <w:rPr>
          <w:rFonts w:ascii="Times New Roman" w:hAnsi="Times New Roman" w:cs="Times New Roman"/>
          <w:sz w:val="28"/>
          <w:szCs w:val="28"/>
        </w:rPr>
        <w:t xml:space="preserve"> формулировать, аргументировать и отстаивать своё мнение;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уважительное отношение к мнению окружающих</w:t>
      </w:r>
      <w:r w:rsidRPr="00803E36">
        <w:rPr>
          <w:rFonts w:ascii="Times New Roman" w:hAnsi="Times New Roman" w:cs="Times New Roman"/>
          <w:sz w:val="28"/>
          <w:szCs w:val="28"/>
        </w:rPr>
        <w:tab/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•  представление об основных направлениях эстрадной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3E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•  понимание особенностей ра</w:t>
      </w:r>
      <w:r>
        <w:rPr>
          <w:rFonts w:ascii="Times New Roman" w:hAnsi="Times New Roman" w:cs="Times New Roman"/>
          <w:sz w:val="28"/>
          <w:szCs w:val="28"/>
        </w:rPr>
        <w:t xml:space="preserve">зличных направлений эстрадного </w:t>
      </w:r>
      <w:r w:rsidRPr="00803E36">
        <w:rPr>
          <w:rFonts w:ascii="Times New Roman" w:hAnsi="Times New Roman" w:cs="Times New Roman"/>
          <w:sz w:val="28"/>
          <w:szCs w:val="28"/>
        </w:rPr>
        <w:t xml:space="preserve">творчества;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 xml:space="preserve">•  владение основами гармонизации;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>•  владение навыком подбора по слуху аккомпанемент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3E36">
        <w:rPr>
          <w:rFonts w:ascii="Times New Roman" w:hAnsi="Times New Roman" w:cs="Times New Roman"/>
          <w:sz w:val="28"/>
          <w:szCs w:val="28"/>
        </w:rPr>
        <w:t xml:space="preserve"> со сложным ритмом;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lastRenderedPageBreak/>
        <w:t>•  умение создавать индивидуальный образ на сцене, в концертно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03E36">
        <w:rPr>
          <w:rFonts w:ascii="Times New Roman" w:hAnsi="Times New Roman" w:cs="Times New Roman"/>
          <w:sz w:val="28"/>
          <w:szCs w:val="28"/>
        </w:rPr>
        <w:t xml:space="preserve">номере; </w:t>
      </w:r>
    </w:p>
    <w:p w:rsidR="00803E36" w:rsidRP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 xml:space="preserve">•  умение создавать сценарии концертов; </w:t>
      </w:r>
    </w:p>
    <w:p w:rsid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E36">
        <w:rPr>
          <w:rFonts w:ascii="Times New Roman" w:hAnsi="Times New Roman" w:cs="Times New Roman"/>
          <w:sz w:val="28"/>
          <w:szCs w:val="28"/>
        </w:rPr>
        <w:t xml:space="preserve">•  владение навыками ведения концерта. </w:t>
      </w:r>
    </w:p>
    <w:p w:rsid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487" w:rsidRPr="00515487" w:rsidRDefault="00515487" w:rsidP="005154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87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рно-тематический план</w:t>
      </w:r>
    </w:p>
    <w:p w:rsidR="00803E36" w:rsidRPr="00515487" w:rsidRDefault="008906BF" w:rsidP="005154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5663"/>
        <w:gridCol w:w="1617"/>
        <w:gridCol w:w="1383"/>
      </w:tblGrid>
      <w:tr w:rsidR="00515487" w:rsidRPr="00515487" w:rsidTr="00515487">
        <w:tc>
          <w:tcPr>
            <w:tcW w:w="908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66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 занятия</w:t>
            </w:r>
          </w:p>
        </w:tc>
        <w:tc>
          <w:tcPr>
            <w:tcW w:w="1617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17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515487"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Происхождение гитары. </w:t>
            </w:r>
            <w:r w:rsidR="00515487"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Выдающиеся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515487"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515487"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таристы</w:t>
            </w:r>
            <w:r w:rsid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Устройство гитары.</w:t>
            </w: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Выбор музыкальн</w:t>
            </w: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инструмента и струн для гитары.  </w:t>
            </w:r>
          </w:p>
        </w:tc>
        <w:tc>
          <w:tcPr>
            <w:tcW w:w="1617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2.Три вида настройки гитары. Камертон.  </w:t>
            </w:r>
          </w:p>
        </w:tc>
        <w:tc>
          <w:tcPr>
            <w:tcW w:w="1617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аккордов простого звук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ряда. </w:t>
            </w: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над левой рукой. Обозначение аккордов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Основы гармонизации. Главные ступени лада.</w:t>
            </w:r>
          </w:p>
        </w:tc>
        <w:tc>
          <w:tcPr>
            <w:tcW w:w="1617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3" w:type="dxa"/>
          </w:tcPr>
          <w:p w:rsidR="00515487" w:rsidRPr="00515487" w:rsidRDefault="008B3340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3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Первая группа аккордов - простей</w:t>
            </w:r>
            <w:r w:rsid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шие тр</w:t>
            </w:r>
            <w:r w:rsid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звучия</w:t>
            </w:r>
            <w:proofErr w:type="gramStart"/>
            <w:r w:rsid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Усложненные аккорды.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Вторая группа аккордов.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 Аккорды побочных ступеней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Золотая секвенция.  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4.Мажорные и минорные аккорды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Аккомпанемент.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Приемы и виды. Пр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стые аккомпанементы: бой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перебор.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вальс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марш.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щипок</w:t>
            </w:r>
            <w:proofErr w:type="gramStart"/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щипок (1-й вид).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щипок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Простые аккомпанементы: щипок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Простые аккомпанементы: щипок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3" w:type="dxa"/>
          </w:tcPr>
          <w:p w:rsidR="00684BED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 Простые аккомпанементы: щипок </w:t>
            </w:r>
          </w:p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Простые аккомпанементы: щипок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</w:t>
            </w: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3" w:type="dxa"/>
          </w:tcPr>
          <w:p w:rsidR="00515487" w:rsidRPr="00515487" w:rsidRDefault="00684BE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аккомпанементы:  перебор (1-й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Простые акк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омпанементы:  перебор (2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стые аккомпанементы:  перебор (3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стые аккомпанементы:  перебор (4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стые аккомпанементы:  перебор (5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стые аккомпанементы:  перебор (6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B4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Гитара в ансамблях.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Соло гитары в и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полнении мелодии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Соло гитары в исполнении мелодии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6.Мелодия для двух гитар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6.Мелодия для двух гитар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6.Линия баса.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487" w:rsidRPr="00515487" w:rsidTr="00515487">
        <w:tc>
          <w:tcPr>
            <w:tcW w:w="908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3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6.Линия баса.</w:t>
            </w:r>
          </w:p>
        </w:tc>
        <w:tc>
          <w:tcPr>
            <w:tcW w:w="1617" w:type="dxa"/>
          </w:tcPr>
          <w:p w:rsidR="00515487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515487" w:rsidRPr="00515487" w:rsidRDefault="0051548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63" w:type="dxa"/>
          </w:tcPr>
          <w:p w:rsidR="002B4C86" w:rsidRPr="002B4C86" w:rsidRDefault="00656CF5" w:rsidP="00656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656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Постановка аккордов.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Простые аккорды.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63" w:type="dxa"/>
          </w:tcPr>
          <w:p w:rsidR="002B4C86" w:rsidRPr="002B4C86" w:rsidRDefault="00656CF5" w:rsidP="00656CF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C24097"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Простые аккорды.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Сложные аккорды.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Сложные аккорды.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="00656CF5" w:rsidRPr="006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Баррэ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Баррэ</w:t>
            </w:r>
            <w:proofErr w:type="spellEnd"/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Упражнения на закрепление навыка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 </w:t>
            </w:r>
            <w:r w:rsidRPr="00C24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Жанры  и музыкальные направления песенного творчества  под аккомпанемент гитары.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романс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Городской романс.  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Городской романс. Развитие более поз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форм.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Городской романс. Развитие более поз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 форм.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8.Песни неизвестных авторов.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8.Творчество бардов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63" w:type="dxa"/>
          </w:tcPr>
          <w:p w:rsidR="002B4C86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8.Творчество бардов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C86" w:rsidRPr="00515487" w:rsidTr="00515487">
        <w:tc>
          <w:tcPr>
            <w:tcW w:w="908" w:type="dxa"/>
          </w:tcPr>
          <w:p w:rsidR="002B4C86" w:rsidRPr="00515487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63" w:type="dxa"/>
          </w:tcPr>
          <w:p w:rsidR="002B4C86" w:rsidRPr="002B4C86" w:rsidRDefault="00C24097" w:rsidP="00C240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История  бардовской 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2B4C86" w:rsidRDefault="00656CF5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2B4C86" w:rsidRPr="00515487" w:rsidRDefault="002B4C86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63" w:type="dxa"/>
          </w:tcPr>
          <w:p w:rsidR="00C24097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Определение основных этапов развития бардовской песни.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63" w:type="dxa"/>
          </w:tcPr>
          <w:p w:rsidR="00C24097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Яркие представители жанра.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5663" w:type="dxa"/>
          </w:tcPr>
          <w:p w:rsidR="00C24097" w:rsidRPr="002B4C86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Туристическая песня. Музыкальные и п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24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этические 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Фестивали туристической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Формы и приемы  туристической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63" w:type="dxa"/>
          </w:tcPr>
          <w:p w:rsidR="00C24097" w:rsidRPr="002B4C86" w:rsidRDefault="004B69FD" w:rsidP="004B69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Изучение творчес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 представителей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«туристическая песня»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Творчество отечественных рокмузыка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Музыкал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и поэтические особенности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Зарождение и история развития «русского рока» в СССР и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Палитра музыкальных инструментов </w:t>
            </w:r>
            <w:proofErr w:type="spellStart"/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Современная эстрада и поп –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Яркие представители жанра.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097" w:rsidRPr="00515487" w:rsidTr="00515487">
        <w:tc>
          <w:tcPr>
            <w:tcW w:w="908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63" w:type="dxa"/>
          </w:tcPr>
          <w:p w:rsidR="00C24097" w:rsidRPr="002B4C86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Музыкальные и поэт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ические особенности.</w:t>
            </w:r>
          </w:p>
        </w:tc>
        <w:tc>
          <w:tcPr>
            <w:tcW w:w="1617" w:type="dxa"/>
          </w:tcPr>
          <w:p w:rsidR="00C2409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C24097" w:rsidRPr="00515487" w:rsidRDefault="00C24097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63" w:type="dxa"/>
          </w:tcPr>
          <w:p w:rsidR="004B69FD" w:rsidRP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орская песня в рок музыке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63" w:type="dxa"/>
          </w:tcPr>
          <w:p w:rsidR="004B69FD" w:rsidRP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Авторская песня как форма самовыраж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63" w:type="dxa"/>
          </w:tcPr>
          <w:p w:rsidR="004B69FD" w:rsidRPr="004B69FD" w:rsidRDefault="00421B3B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Авторская песня как стиль жизни.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63" w:type="dxa"/>
          </w:tcPr>
          <w:p w:rsidR="004B69FD" w:rsidRPr="004B69FD" w:rsidRDefault="00421B3B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Образы  современности в авторских пр</w:t>
            </w:r>
            <w:r w:rsidRPr="0042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2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изведениях.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63" w:type="dxa"/>
          </w:tcPr>
          <w:p w:rsidR="004B69FD" w:rsidRPr="004B69FD" w:rsidRDefault="00A6399B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авторской песни.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69FD" w:rsidRPr="00515487" w:rsidTr="00515487">
        <w:tc>
          <w:tcPr>
            <w:tcW w:w="908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63" w:type="dxa"/>
          </w:tcPr>
          <w:p w:rsidR="004B69FD" w:rsidRPr="004B69FD" w:rsidRDefault="00A6399B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</w:t>
            </w:r>
            <w:r w:rsidR="004B6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4B69FD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4B69FD" w:rsidRPr="00515487" w:rsidRDefault="004B69FD" w:rsidP="005154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3E36" w:rsidRDefault="00803E36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9B" w:rsidRPr="00515487" w:rsidRDefault="00A6399B" w:rsidP="00A63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87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рно-тематический план</w:t>
      </w:r>
    </w:p>
    <w:p w:rsidR="00A6399B" w:rsidRPr="00515487" w:rsidRDefault="00943C94" w:rsidP="00A63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8906BF" w:rsidRPr="008906B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6399B" w:rsidRDefault="00A6399B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5663"/>
        <w:gridCol w:w="1617"/>
        <w:gridCol w:w="1383"/>
      </w:tblGrid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п.п.</w:t>
            </w:r>
          </w:p>
        </w:tc>
        <w:tc>
          <w:tcPr>
            <w:tcW w:w="566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Раздел, тема занятия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</w:t>
            </w: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6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A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Обзор музыкальной эстрадной культ</w:t>
            </w:r>
            <w:r w:rsidRPr="005A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Pr="005A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Отечественные ансамбли.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3" w:type="dxa"/>
          </w:tcPr>
          <w:p w:rsidR="00A6399B" w:rsidRPr="005A2173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арубежная эстрада.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A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Тональности.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Минорные и мажорные аккорды.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и полутон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Квинтовый круг.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альтерации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Простейшие трезвучия и аккорды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Аккорды простого звукоряда и усложне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аккорды.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A2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Транспонирование.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3" w:type="dxa"/>
          </w:tcPr>
          <w:p w:rsidR="00A6399B" w:rsidRPr="00515487" w:rsidRDefault="005A2173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Развитие навыков беглого транспониров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A2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D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Аккомпанемент. Приемы и виды.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стые аккомпанементы:бой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аккомпанементы:бой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щипок(1-й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Простые аккомпанементы: щипок (2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Простые аккомпанементы: щипок (3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Простые аккомпанементы: щипок (4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-й 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щипок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щипок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перебор(1-й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Простые аккомпанементы: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-й вид).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Смешива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приемов боя и щипковой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Смешивание приемов боя и щипковой техники.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Смешивание приемов боя и щипковой техники.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4.Использование корпуса гитары для усил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экспрессивной окраски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3" w:type="dxa"/>
          </w:tcPr>
          <w:p w:rsidR="00A6399B" w:rsidRPr="00515487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4.Использование корпуса гитары для усил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экспрессивной окраски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63" w:type="dxa"/>
          </w:tcPr>
          <w:p w:rsidR="00A6399B" w:rsidRPr="002B4C86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CD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Аккорды </w:t>
            </w:r>
            <w:proofErr w:type="spellStart"/>
            <w:r w:rsidRPr="00CD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баррэ</w:t>
            </w:r>
            <w:proofErr w:type="spellEnd"/>
            <w:r w:rsidRPr="00CD5F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Использование аккордов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баррэ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5663" w:type="dxa"/>
          </w:tcPr>
          <w:p w:rsidR="00A6399B" w:rsidRPr="002B4C86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.Использование аккордов </w:t>
            </w:r>
            <w:proofErr w:type="spellStart"/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баррэ</w:t>
            </w:r>
            <w:proofErr w:type="spellEnd"/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муз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кальных произведениях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3" w:type="dxa"/>
          </w:tcPr>
          <w:p w:rsidR="00A6399B" w:rsidRPr="002B4C86" w:rsidRDefault="00CD5F55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84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в ансамбле.</w:t>
            </w:r>
            <w:r w:rsidRPr="00CD5F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Особенности  игры  на гитаре в ансамбле</w:t>
            </w:r>
            <w:r w:rsid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6.Веде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главной партии (соло)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Ведение 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партииаккомпанемента.  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6.Импровизация в ансамбле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6.Границы допустимой импровизации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845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Жанры и музыкальные направления песенного творчества под аккомпанемент гитары.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Городские романсы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Песни неизвестных авторов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Бардовское</w:t>
            </w:r>
            <w:proofErr w:type="spellEnd"/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творчество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История  бардовской 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Основные этапы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развития бардовской песни.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Яркие представители жанра.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63" w:type="dxa"/>
          </w:tcPr>
          <w:p w:rsidR="00A6399B" w:rsidRPr="002B4C86" w:rsidRDefault="00845488" w:rsidP="00845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Туристическая песня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Музыкальные и поэтические 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Формы и приемы  туристической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63" w:type="dxa"/>
          </w:tcPr>
          <w:p w:rsidR="00845488" w:rsidRPr="00845488" w:rsidRDefault="00845488" w:rsidP="00845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рчество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 направления </w:t>
            </w:r>
          </w:p>
          <w:p w:rsidR="00A6399B" w:rsidRPr="002B4C86" w:rsidRDefault="00845488" w:rsidP="008454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«туристическая песня»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Творчество отечественных рокмузыка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Палитра музыкальных инструментов ро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музыкантов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Современная эстрада и поп – 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Музыкальные и поэтические особенности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Авторская песня, как форма самовыраж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63" w:type="dxa"/>
          </w:tcPr>
          <w:p w:rsidR="00A6399B" w:rsidRPr="002B4C86" w:rsidRDefault="00845488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Образы  современности в авторских пр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изведениях.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63" w:type="dxa"/>
          </w:tcPr>
          <w:p w:rsidR="00A6399B" w:rsidRPr="002B4C86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7.Создание авторской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63" w:type="dxa"/>
          </w:tcPr>
          <w:p w:rsidR="00A6399B" w:rsidRPr="002B4C86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7.Создание авторской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63" w:type="dxa"/>
          </w:tcPr>
          <w:p w:rsidR="00A6399B" w:rsidRPr="002B4C86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7.Создание авторской песни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63" w:type="dxa"/>
          </w:tcPr>
          <w:p w:rsidR="00A6399B" w:rsidRPr="002B4C86" w:rsidRDefault="006031BA" w:rsidP="006031B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6031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Сценическое движение.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«Сцена это жизнь».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Развитие сценического мастерства.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Основные правила пода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 себя на сцене.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8.Координация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одача голоса.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Pr="00603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ритмы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63" w:type="dxa"/>
          </w:tcPr>
          <w:p w:rsidR="00A6399B" w:rsidRPr="004B69FD" w:rsidRDefault="006031BA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99B" w:rsidRDefault="00A6399B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9B" w:rsidRPr="00515487" w:rsidRDefault="00A6399B" w:rsidP="00A63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487">
        <w:rPr>
          <w:rFonts w:ascii="Times New Roman" w:hAnsi="Times New Roman" w:cs="Times New Roman"/>
          <w:b/>
          <w:sz w:val="28"/>
          <w:szCs w:val="28"/>
        </w:rPr>
        <w:t>Календа</w:t>
      </w:r>
      <w:r>
        <w:rPr>
          <w:rFonts w:ascii="Times New Roman" w:hAnsi="Times New Roman" w:cs="Times New Roman"/>
          <w:b/>
          <w:sz w:val="28"/>
          <w:szCs w:val="28"/>
        </w:rPr>
        <w:t>рно-тематический план</w:t>
      </w:r>
    </w:p>
    <w:p w:rsidR="00A6399B" w:rsidRPr="00515487" w:rsidRDefault="00943C94" w:rsidP="00A639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943C9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A6399B" w:rsidRDefault="00A6399B" w:rsidP="00A639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5663"/>
        <w:gridCol w:w="1617"/>
        <w:gridCol w:w="1383"/>
      </w:tblGrid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66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 занятия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374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Музыкальные направления.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направления: тектоник, реп, поп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ра, хип-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3" w:type="dxa"/>
          </w:tcPr>
          <w:p w:rsidR="00037426" w:rsidRPr="00037426" w:rsidRDefault="00037426" w:rsidP="00037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Музыкальные направления: </w:t>
            </w:r>
            <w:proofErr w:type="spellStart"/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electro</w:t>
            </w:r>
            <w:proofErr w:type="spellEnd"/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6399B" w:rsidRPr="00037426" w:rsidRDefault="00037426" w:rsidP="000374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proofErr w:type="gramStart"/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dramnbass</w:t>
            </w:r>
            <w:proofErr w:type="spellEnd"/>
            <w:proofErr w:type="gramEnd"/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Особенности музыкальных направлений.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4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Возникновение различных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музыкальных 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направлений.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Развитие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музыкальных направлений.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Смешивание музыкальных культур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63" w:type="dxa"/>
          </w:tcPr>
          <w:p w:rsidR="00A6399B" w:rsidRPr="00515487" w:rsidRDefault="00037426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3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проведения мероприятия.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торина. Ток-шоу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Подбор форм мероприятий.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Решение  концепции оформления номера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 мизансцен.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</w:t>
            </w:r>
            <w:r w:rsidRPr="00CB3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Длительности.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Сложные размеры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Пауза, точка, синкопа.  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Стаккато, легато.  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Сочетание различных размеров.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Значение размера длительности для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изведения.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B3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Сценическое мастерство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Основы пов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на сцене.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Координация движений,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Подача голоса.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63" w:type="dxa"/>
          </w:tcPr>
          <w:p w:rsidR="00A6399B" w:rsidRPr="00515487" w:rsidRDefault="00CB385D" w:rsidP="00CB38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ритмы.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Мимика и пластика.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Использование дополнительных комп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нентов</w:t>
            </w: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создания образа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над умением держаться на сцене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над умением держаться на сцене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Работа над умением держаться на сцене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3" w:type="dxa"/>
          </w:tcPr>
          <w:p w:rsidR="00A6399B" w:rsidRPr="00515487" w:rsidRDefault="00CB385D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3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F2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Разнообразие  аккомпанементов</w:t>
            </w:r>
            <w:r w:rsidR="003F2994" w:rsidRPr="003F2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5.Ломаное арпеджио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5.Нисходящее и восходящее арпеджио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5.Полный перебор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Смешение приемов боя и щипковой те</w:t>
            </w: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корпуса гитары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63" w:type="dxa"/>
          </w:tcPr>
          <w:p w:rsidR="00A6399B" w:rsidRPr="00515487" w:rsidRDefault="003F2994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Сочетание арпеджированного аккомпан</w:t>
            </w: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2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 с боем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63" w:type="dxa"/>
          </w:tcPr>
          <w:p w:rsidR="00A6399B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Сочетание арпеджированного аккомпан</w:t>
            </w: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 с боем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5.Переход гитары на мелодию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5.Переход гитары на мелодию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34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Гитара в ансамбле.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Особенности игры на гитаре в ансамбле.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Особенности игры на гитаре в ансамбле.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главной партии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главной партии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главной партии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 партии баса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 партии баса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аккомпанемента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аккомпанемента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Ведение аккомпанемента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Особенности импровизации в ансамбле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Особенности импровизации в ансамбле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Границы допустимой импровизации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Умение слышать партнеров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890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</w:t>
            </w:r>
            <w:r w:rsidRPr="0034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музыке</w:t>
            </w:r>
            <w:r w:rsidR="008906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авторская песня</w:t>
            </w:r>
            <w:r w:rsidRPr="0034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рока.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Джаз-рок, панк-рок, свинг-рок, тяжелый 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5663" w:type="dxa"/>
          </w:tcPr>
          <w:p w:rsidR="00A6399B" w:rsidRPr="002B4C86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Вклад рок музыки в авторскую песню.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63" w:type="dxa"/>
          </w:tcPr>
          <w:p w:rsidR="00A6399B" w:rsidRPr="002B4C86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Особенности бардовской песни.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63" w:type="dxa"/>
          </w:tcPr>
          <w:p w:rsidR="00A6399B" w:rsidRPr="002B4C86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Барды и современность.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63" w:type="dxa"/>
          </w:tcPr>
          <w:p w:rsidR="00A6399B" w:rsidRPr="002B4C86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Особенности туристической</w:t>
            </w:r>
            <w:r w:rsidRPr="00890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песни.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63" w:type="dxa"/>
          </w:tcPr>
          <w:p w:rsidR="00A6399B" w:rsidRPr="002B4C86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Туризм в эпоху нашего времени.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99B" w:rsidRPr="00515487" w:rsidTr="005A2173">
        <w:tc>
          <w:tcPr>
            <w:tcW w:w="908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63" w:type="dxa"/>
          </w:tcPr>
          <w:p w:rsidR="00A6399B" w:rsidRPr="002B4C86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Особенности эстрадной песни.</w:t>
            </w:r>
          </w:p>
        </w:tc>
        <w:tc>
          <w:tcPr>
            <w:tcW w:w="1617" w:type="dxa"/>
          </w:tcPr>
          <w:p w:rsidR="00A6399B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A6399B" w:rsidRPr="00515487" w:rsidRDefault="00A6399B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4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 Сценическое пение.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 Работа над голосовым аппаратом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Работа над артикуляцией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Эстрадная манера исполнения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  Отработка навыка держать свою партию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663" w:type="dxa"/>
          </w:tcPr>
          <w:p w:rsidR="00344D0E" w:rsidRPr="002B4C86" w:rsidRDefault="00344D0E" w:rsidP="00AE4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Pr="00344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конферансье.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663" w:type="dxa"/>
          </w:tcPr>
          <w:p w:rsidR="00344D0E" w:rsidRPr="004B69FD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Работа над речью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663" w:type="dxa"/>
          </w:tcPr>
          <w:p w:rsidR="00344D0E" w:rsidRPr="004B69FD" w:rsidRDefault="008906BF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9.Искусство импровизации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D0E" w:rsidRPr="00515487" w:rsidTr="005A2173">
        <w:tc>
          <w:tcPr>
            <w:tcW w:w="908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663" w:type="dxa"/>
          </w:tcPr>
          <w:p w:rsidR="00344D0E" w:rsidRPr="004B69FD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4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Обобщение.</w:t>
            </w:r>
          </w:p>
        </w:tc>
        <w:tc>
          <w:tcPr>
            <w:tcW w:w="1617" w:type="dxa"/>
          </w:tcPr>
          <w:p w:rsidR="00344D0E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3" w:type="dxa"/>
          </w:tcPr>
          <w:p w:rsidR="00344D0E" w:rsidRPr="00515487" w:rsidRDefault="00344D0E" w:rsidP="005A21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99B" w:rsidRDefault="00A6399B" w:rsidP="00803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D1" w:rsidRPr="00690FD1" w:rsidRDefault="00690FD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Диагностика </w:t>
      </w: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контрольное прослушива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беседа, мастерская,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рос, анкетирование,  участие в коллектив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творческом процессе. 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ступление: на конкурсах, фестивалях, 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открытых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тиях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Диагностика по курсу  включает нескольких этапов:</w:t>
      </w: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Входящая диагностика. 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процесса проводится диа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ностика первоначального уровня подготовки ребенка: музыкальный слух, чувство ритма, музыкальная память, стиль общения, уровень воспитанн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круг интересов. Оценка уровня фиксируется педагогом, но ребенку не озвучивается. </w:t>
      </w: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Промежуточная диагностика. 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конце года на ко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трольном занятии или в результате анкетирования, письменного монит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ринга; также на концертах, конкурсах, фестивалях разного уровня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коллективного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процесса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Сопровождается озвучиванием оценки выполненной работы или оценкой в виде диплома, сертификата и т.п.</w:t>
      </w:r>
    </w:p>
    <w:p w:rsidR="00690FD1" w:rsidRPr="00690FD1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Итоговая диагностика.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826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конце третьего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Это итоговый экзамен, в виде участия в отчетном концерте или в фе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тивале регионального (всероссийского) уровня. Ребенку ставится итоговая 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устная оценка с учетом результатов промежуточной  диагностики. Педагог для</w:t>
      </w:r>
      <w:r w:rsidR="00826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фиксирует динамику уровня обучения и воспитания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</w:t>
      </w:r>
      <w:r w:rsidR="00826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 р</w:t>
      </w:r>
      <w:r w:rsidR="00826E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26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 за 3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Так как деятельность в системе и дополнительного, и общего образов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предполагает не только обучение детей определенным знаниям, ум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ниям, навыкам, но и развитие личностных качеств, то в системе диагн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стики учитываются две группы показателей:</w:t>
      </w:r>
    </w:p>
    <w:p w:rsidR="00690FD1" w:rsidRPr="00690FD1" w:rsidRDefault="00690FD1" w:rsidP="00690FD1">
      <w:pPr>
        <w:tabs>
          <w:tab w:val="left" w:pos="70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учебные</w:t>
      </w:r>
      <w:r w:rsidRPr="00690FD1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690FD1">
        <w:rPr>
          <w:rFonts w:ascii="Times New Roman" w:eastAsia="Calibri" w:hAnsi="Times New Roman" w:cs="Times New Roman"/>
          <w:sz w:val="28"/>
          <w:szCs w:val="28"/>
        </w:rPr>
        <w:t xml:space="preserve"> фиксирующие предметные и обще</w:t>
      </w:r>
      <w:r w:rsidR="00826E41">
        <w:rPr>
          <w:rFonts w:ascii="Times New Roman" w:eastAsia="Calibri" w:hAnsi="Times New Roman" w:cs="Times New Roman"/>
          <w:sz w:val="28"/>
          <w:szCs w:val="28"/>
        </w:rPr>
        <w:t>-</w:t>
      </w:r>
      <w:r w:rsidRPr="00690FD1">
        <w:rPr>
          <w:rFonts w:ascii="Times New Roman" w:eastAsia="Calibri" w:hAnsi="Times New Roman" w:cs="Times New Roman"/>
          <w:sz w:val="28"/>
          <w:szCs w:val="28"/>
        </w:rPr>
        <w:t>учебные знания, умения, н</w:t>
      </w:r>
      <w:r w:rsidRPr="00690FD1">
        <w:rPr>
          <w:rFonts w:ascii="Times New Roman" w:eastAsia="Calibri" w:hAnsi="Times New Roman" w:cs="Times New Roman"/>
          <w:sz w:val="28"/>
          <w:szCs w:val="28"/>
        </w:rPr>
        <w:t>а</w:t>
      </w:r>
      <w:r w:rsidR="00826E41">
        <w:rPr>
          <w:rFonts w:ascii="Times New Roman" w:eastAsia="Calibri" w:hAnsi="Times New Roman" w:cs="Times New Roman"/>
          <w:sz w:val="28"/>
          <w:szCs w:val="28"/>
        </w:rPr>
        <w:t>выки, приобретенные в процессе о</w:t>
      </w:r>
      <w:r w:rsidRPr="00690FD1">
        <w:rPr>
          <w:rFonts w:ascii="Times New Roman" w:eastAsia="Calibri" w:hAnsi="Times New Roman" w:cs="Times New Roman"/>
          <w:sz w:val="28"/>
          <w:szCs w:val="28"/>
        </w:rPr>
        <w:t>своения программы (мониторинг уров</w:t>
      </w:r>
      <w:r w:rsidR="00826E41">
        <w:rPr>
          <w:rFonts w:ascii="Times New Roman" w:eastAsia="Calibri" w:hAnsi="Times New Roman" w:cs="Times New Roman"/>
          <w:sz w:val="28"/>
          <w:szCs w:val="28"/>
        </w:rPr>
        <w:t>ня обучения</w:t>
      </w:r>
      <w:r w:rsidRPr="00690FD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90FD1" w:rsidRPr="00690FD1" w:rsidRDefault="00690FD1" w:rsidP="00690FD1">
      <w:pPr>
        <w:tabs>
          <w:tab w:val="left" w:pos="709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- воспитательные,</w:t>
      </w:r>
      <w:r w:rsidRPr="00690FD1">
        <w:rPr>
          <w:rFonts w:ascii="Times New Roman" w:eastAsia="Calibri" w:hAnsi="Times New Roman" w:cs="Times New Roman"/>
          <w:sz w:val="28"/>
          <w:szCs w:val="28"/>
        </w:rPr>
        <w:t>выражающие изменения личностных качеств ребенка под влияни</w:t>
      </w:r>
      <w:r w:rsidR="00A06B63">
        <w:rPr>
          <w:rFonts w:ascii="Times New Roman" w:eastAsia="Calibri" w:hAnsi="Times New Roman" w:cs="Times New Roman"/>
          <w:sz w:val="28"/>
          <w:szCs w:val="28"/>
        </w:rPr>
        <w:t>ем занятий в музыкальной студии</w:t>
      </w:r>
      <w:r w:rsidRPr="00690FD1">
        <w:rPr>
          <w:rFonts w:ascii="Times New Roman" w:eastAsia="Calibri" w:hAnsi="Times New Roman" w:cs="Times New Roman"/>
          <w:sz w:val="28"/>
          <w:szCs w:val="28"/>
        </w:rPr>
        <w:t xml:space="preserve"> (мониторинг уровня восп</w:t>
      </w:r>
      <w:r w:rsidRPr="00690FD1">
        <w:rPr>
          <w:rFonts w:ascii="Times New Roman" w:eastAsia="Calibri" w:hAnsi="Times New Roman" w:cs="Times New Roman"/>
          <w:sz w:val="28"/>
          <w:szCs w:val="28"/>
        </w:rPr>
        <w:t>и</w:t>
      </w:r>
      <w:r w:rsidRPr="00690FD1">
        <w:rPr>
          <w:rFonts w:ascii="Times New Roman" w:eastAsia="Calibri" w:hAnsi="Times New Roman" w:cs="Times New Roman"/>
          <w:sz w:val="28"/>
          <w:szCs w:val="28"/>
        </w:rPr>
        <w:t>танности).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Мониторинг </w:t>
      </w: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</w:t>
      </w:r>
      <w:r w:rsidR="00826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ьтатов обучения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конце учебного года и позволяет выявить уровень приобретенных знаний, умений, навыков в р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зультате освоения образовательной программы. Мониторинг результатов обучения  включает в себя 3 основных блока оцениваем</w:t>
      </w:r>
      <w:r w:rsidR="00AC574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параметров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FD1" w:rsidRPr="00690FD1" w:rsidRDefault="00690FD1" w:rsidP="00690FD1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 xml:space="preserve">  Теоретическую подготовку</w:t>
      </w:r>
    </w:p>
    <w:p w:rsidR="00690FD1" w:rsidRPr="00690FD1" w:rsidRDefault="00690FD1" w:rsidP="00690FD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Практическую подготовку</w:t>
      </w:r>
    </w:p>
    <w:p w:rsidR="00690FD1" w:rsidRPr="00690FD1" w:rsidRDefault="00690FD1" w:rsidP="00690FD1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Обще</w:t>
      </w:r>
      <w:r w:rsidR="00826E41">
        <w:rPr>
          <w:rFonts w:ascii="Times New Roman" w:eastAsia="Calibri" w:hAnsi="Times New Roman" w:cs="Times New Roman"/>
          <w:sz w:val="28"/>
          <w:szCs w:val="28"/>
        </w:rPr>
        <w:t>-</w:t>
      </w:r>
      <w:r w:rsidRPr="00690FD1">
        <w:rPr>
          <w:rFonts w:ascii="Times New Roman" w:eastAsia="Calibri" w:hAnsi="Times New Roman" w:cs="Times New Roman"/>
          <w:sz w:val="28"/>
          <w:szCs w:val="28"/>
        </w:rPr>
        <w:t>учебные умения и навыки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диагностики</w:t>
      </w:r>
      <w:r w:rsidR="00826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уровня обучения</w:t>
      </w: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наблюдение;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Акустическое восприятие;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690FD1" w:rsidRPr="00690FD1" w:rsidRDefault="00690FD1" w:rsidP="00690FD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Контроль;</w:t>
      </w:r>
    </w:p>
    <w:p w:rsidR="00690FD1" w:rsidRPr="00690FD1" w:rsidRDefault="00690FD1" w:rsidP="00690FD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Собеседование.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Мониторинг </w:t>
      </w: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</w:t>
      </w:r>
      <w:r w:rsidR="00AC5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ьных результатов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проа</w:t>
      </w:r>
      <w:r w:rsid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</w:t>
      </w:r>
      <w:r w:rsid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вать: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 личностных качеств ребенка в процессе освоения им обр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программы, выявить уровень воспитанности. Мониторинг также проводится в конце учебного года и включает в себя 5 основных блоков оценивае</w:t>
      </w:r>
      <w:r w:rsidR="00AC574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параметров:</w:t>
      </w:r>
    </w:p>
    <w:p w:rsidR="00690FD1" w:rsidRPr="00690FD1" w:rsidRDefault="00690FD1" w:rsidP="00690FD1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качества </w:t>
      </w:r>
    </w:p>
    <w:p w:rsidR="00690FD1" w:rsidRPr="00690FD1" w:rsidRDefault="00690FD1" w:rsidP="00690FD1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Гуманистические качества </w:t>
      </w:r>
    </w:p>
    <w:p w:rsidR="00690FD1" w:rsidRPr="00690FD1" w:rsidRDefault="00690FD1" w:rsidP="00690FD1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качества </w:t>
      </w:r>
    </w:p>
    <w:p w:rsidR="00690FD1" w:rsidRPr="00690FD1" w:rsidRDefault="00690FD1" w:rsidP="00690FD1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и экономические качества </w:t>
      </w:r>
    </w:p>
    <w:p w:rsidR="00690FD1" w:rsidRPr="00690FD1" w:rsidRDefault="00690FD1" w:rsidP="00690FD1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Социально-психологические качества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определении уровня воспитанности применяются следующие </w:t>
      </w:r>
      <w:r w:rsidRPr="00690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690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690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тоды диагностики: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наблюдение;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Включение в ситуацию;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Анкетирование;</w:t>
      </w:r>
    </w:p>
    <w:p w:rsidR="00690FD1" w:rsidRPr="00690FD1" w:rsidRDefault="00690FD1" w:rsidP="00690FD1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F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Тестирование;</w:t>
      </w:r>
    </w:p>
    <w:p w:rsidR="00690FD1" w:rsidRPr="00690FD1" w:rsidRDefault="00690FD1" w:rsidP="00690FD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Собеседование;</w:t>
      </w:r>
    </w:p>
    <w:p w:rsidR="00690FD1" w:rsidRPr="00690FD1" w:rsidRDefault="00690FD1" w:rsidP="00690FD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28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FD1">
        <w:rPr>
          <w:rFonts w:ascii="Times New Roman" w:eastAsia="Calibri" w:hAnsi="Times New Roman" w:cs="Times New Roman"/>
          <w:sz w:val="28"/>
          <w:szCs w:val="28"/>
        </w:rPr>
        <w:t>Опрос.</w:t>
      </w:r>
    </w:p>
    <w:p w:rsidR="00690FD1" w:rsidRPr="00690FD1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90FD1" w:rsidRPr="00690FD1" w:rsidRDefault="00690FD1" w:rsidP="00690FD1">
      <w:pPr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FD1" w:rsidRPr="00690FD1" w:rsidRDefault="00690FD1" w:rsidP="00690FD1">
      <w:pPr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90F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90FD1" w:rsidRPr="00A06B63" w:rsidRDefault="00690FD1" w:rsidP="00690FD1">
      <w:pPr>
        <w:spacing w:after="0" w:line="240" w:lineRule="auto"/>
        <w:ind w:left="284" w:hanging="141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№1</w:t>
      </w:r>
    </w:p>
    <w:p w:rsidR="00690FD1" w:rsidRPr="00A06B63" w:rsidRDefault="00690FD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FD1" w:rsidRPr="00A06B63" w:rsidRDefault="00826E4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уровня обучения</w:t>
      </w:r>
      <w:r w:rsidR="00690FD1" w:rsidRPr="00A06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690FD1" w:rsidRPr="00A06B63" w:rsidRDefault="00690FD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FD1" w:rsidRPr="00A06B63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оцениваемых  параметров:</w:t>
      </w:r>
    </w:p>
    <w:p w:rsidR="00690FD1" w:rsidRPr="00A06B63" w:rsidRDefault="00690FD1" w:rsidP="00690FD1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Теоретическая подготовка. Предполагает: </w:t>
      </w:r>
    </w:p>
    <w:p w:rsidR="00690FD1" w:rsidRPr="00A06B63" w:rsidRDefault="00690FD1" w:rsidP="00690FD1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Теоретические знания по программе, которые должны соответствовать программным требованиям;</w:t>
      </w:r>
    </w:p>
    <w:p w:rsidR="00690FD1" w:rsidRPr="00A06B63" w:rsidRDefault="00690FD1" w:rsidP="00690FD1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Владение специальной терминологией по тематике программы </w:t>
      </w:r>
    </w:p>
    <w:p w:rsidR="00690FD1" w:rsidRPr="00A06B63" w:rsidRDefault="00690FD1" w:rsidP="00690FD1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подготовка.  Предполагает:</w:t>
      </w:r>
    </w:p>
    <w:p w:rsidR="00690FD1" w:rsidRPr="00A06B63" w:rsidRDefault="00690FD1" w:rsidP="00690FD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Практические умения и навыки, предусмотренные программой;</w:t>
      </w:r>
    </w:p>
    <w:p w:rsidR="00690FD1" w:rsidRPr="00A06B63" w:rsidRDefault="00690FD1" w:rsidP="00690FD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Творческие навыки (творческое отношение к деятельности и умение в</w:t>
      </w:r>
      <w:r w:rsidRPr="00A06B63">
        <w:rPr>
          <w:rFonts w:ascii="Times New Roman" w:eastAsia="Calibri" w:hAnsi="Times New Roman" w:cs="Times New Roman"/>
          <w:sz w:val="28"/>
          <w:szCs w:val="28"/>
        </w:rPr>
        <w:t>о</w:t>
      </w:r>
      <w:r w:rsidRPr="00A06B63">
        <w:rPr>
          <w:rFonts w:ascii="Times New Roman" w:eastAsia="Calibri" w:hAnsi="Times New Roman" w:cs="Times New Roman"/>
          <w:sz w:val="28"/>
          <w:szCs w:val="28"/>
        </w:rPr>
        <w:t>плотить имеющиеся навыки в готовом продукте)</w:t>
      </w:r>
    </w:p>
    <w:p w:rsidR="00690FD1" w:rsidRPr="00A06B63" w:rsidRDefault="00690FD1" w:rsidP="00690FD1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Общеучебные</w:t>
      </w:r>
      <w:proofErr w:type="spellEnd"/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и навыки. Включение этой группы показателей пр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диктовано тем, что без их приобретения невозможно успешное освоение любой программы. Они независимы от конкретной образовательной пр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но их анализ помогает понять причины более или менее успешн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освоения теоретического или практического уровня конкретной образ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программы.   Предполагают:</w:t>
      </w:r>
    </w:p>
    <w:p w:rsidR="00690FD1" w:rsidRPr="00A06B63" w:rsidRDefault="00690FD1" w:rsidP="00690FD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Учебно-интеллектуальные умения и навыки (умение пользоваться разн</w:t>
      </w:r>
      <w:r w:rsidRPr="00A06B63">
        <w:rPr>
          <w:rFonts w:ascii="Times New Roman" w:eastAsia="Calibri" w:hAnsi="Times New Roman" w:cs="Times New Roman"/>
          <w:sz w:val="28"/>
          <w:szCs w:val="28"/>
        </w:rPr>
        <w:t>ы</w:t>
      </w:r>
      <w:r w:rsidRPr="00A06B63">
        <w:rPr>
          <w:rFonts w:ascii="Times New Roman" w:eastAsia="Calibri" w:hAnsi="Times New Roman" w:cs="Times New Roman"/>
          <w:sz w:val="28"/>
          <w:szCs w:val="28"/>
        </w:rPr>
        <w:t>ми источниками информации, анализировать их и применять в самосто</w:t>
      </w:r>
      <w:r w:rsidRPr="00A06B63">
        <w:rPr>
          <w:rFonts w:ascii="Times New Roman" w:eastAsia="Calibri" w:hAnsi="Times New Roman" w:cs="Times New Roman"/>
          <w:sz w:val="28"/>
          <w:szCs w:val="28"/>
        </w:rPr>
        <w:t>я</w:t>
      </w:r>
      <w:r w:rsidRPr="00A06B63">
        <w:rPr>
          <w:rFonts w:ascii="Times New Roman" w:eastAsia="Calibri" w:hAnsi="Times New Roman" w:cs="Times New Roman"/>
          <w:sz w:val="28"/>
          <w:szCs w:val="28"/>
        </w:rPr>
        <w:t>тельной деятельности и на занятии);</w:t>
      </w:r>
    </w:p>
    <w:p w:rsidR="00690FD1" w:rsidRPr="00A06B63" w:rsidRDefault="00690FD1" w:rsidP="00690FD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Учебно-коммуникативные умения и навыки (адекватность восприятия и</w:t>
      </w:r>
      <w:r w:rsidRPr="00A06B63">
        <w:rPr>
          <w:rFonts w:ascii="Times New Roman" w:eastAsia="Calibri" w:hAnsi="Times New Roman" w:cs="Times New Roman"/>
          <w:sz w:val="28"/>
          <w:szCs w:val="28"/>
        </w:rPr>
        <w:t>н</w:t>
      </w:r>
      <w:r w:rsidRPr="00A06B63">
        <w:rPr>
          <w:rFonts w:ascii="Times New Roman" w:eastAsia="Calibri" w:hAnsi="Times New Roman" w:cs="Times New Roman"/>
          <w:sz w:val="28"/>
          <w:szCs w:val="28"/>
        </w:rPr>
        <w:t>формации, идущей от педагога, умение слушать и слышать педагога, ум</w:t>
      </w:r>
      <w:r w:rsidRPr="00A06B63">
        <w:rPr>
          <w:rFonts w:ascii="Times New Roman" w:eastAsia="Calibri" w:hAnsi="Times New Roman" w:cs="Times New Roman"/>
          <w:sz w:val="28"/>
          <w:szCs w:val="28"/>
        </w:rPr>
        <w:t>е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ние выступать перед аудиторией, умение вести беседу и дискуссию);</w:t>
      </w:r>
    </w:p>
    <w:p w:rsidR="00690FD1" w:rsidRPr="00A06B63" w:rsidRDefault="00690FD1" w:rsidP="00690FD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Учебно-организационные умения и навыки (умение самостоятельно орг</w:t>
      </w:r>
      <w:r w:rsidRPr="00A06B63">
        <w:rPr>
          <w:rFonts w:ascii="Times New Roman" w:eastAsia="Calibri" w:hAnsi="Times New Roman" w:cs="Times New Roman"/>
          <w:sz w:val="28"/>
          <w:szCs w:val="28"/>
        </w:rPr>
        <w:t>а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низовывать свое учебное место, навыки самообслуживания, соблюдения в процессе деятельности правил техники безопасности, ответственность и аккуратность в работе)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 каждому пункту выставляются баллы, затем подсчитывается сумма баллов по каждому ребенку и определяется индивидуальный уровень о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воения образовательной программы.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выделяются 3 уровня оценки: </w:t>
      </w:r>
    </w:p>
    <w:p w:rsidR="00690FD1" w:rsidRPr="00A06B63" w:rsidRDefault="00690FD1" w:rsidP="00690FD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Минимальный уровень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– от 1 до 3-х баллов за каждый критерий; общее количество баллов минимального уровня от 7 до 27 баллов. </w:t>
      </w: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</w:t>
      </w: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ный аспект минимального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уровня: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- ребенок овладел менее чем половиной объема знаний, умений навыков, предусмотренных программой, избегает пользоваться специальной терм</w:t>
      </w:r>
      <w:r w:rsidRPr="00A06B63">
        <w:rPr>
          <w:rFonts w:ascii="Times New Roman" w:eastAsia="Calibri" w:hAnsi="Times New Roman" w:cs="Times New Roman"/>
          <w:sz w:val="28"/>
          <w:szCs w:val="28"/>
        </w:rPr>
        <w:t>и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нологией, 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06B63">
        <w:rPr>
          <w:rFonts w:ascii="Times New Roman" w:eastAsia="Calibri" w:hAnsi="Times New Roman" w:cs="Times New Roman"/>
          <w:sz w:val="28"/>
          <w:szCs w:val="28"/>
        </w:rPr>
        <w:t>- находится на начальном уровне развития креативности (в состоянии в</w:t>
      </w:r>
      <w:r w:rsidRPr="00A06B63">
        <w:rPr>
          <w:rFonts w:ascii="Times New Roman" w:eastAsia="Calibri" w:hAnsi="Times New Roman" w:cs="Times New Roman"/>
          <w:sz w:val="28"/>
          <w:szCs w:val="28"/>
        </w:rPr>
        <w:t>ы</w:t>
      </w:r>
      <w:r w:rsidRPr="00A06B63">
        <w:rPr>
          <w:rFonts w:ascii="Times New Roman" w:eastAsia="Calibri" w:hAnsi="Times New Roman" w:cs="Times New Roman"/>
          <w:sz w:val="28"/>
          <w:szCs w:val="28"/>
        </w:rPr>
        <w:t>полнять лишь простейшие практические задания педагога,</w:t>
      </w:r>
      <w:proofErr w:type="gramEnd"/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t>-  испытывает серьезные затруднения при работе с источниками информ</w:t>
      </w:r>
      <w:r w:rsidRPr="00A06B63">
        <w:rPr>
          <w:rFonts w:ascii="Times New Roman" w:eastAsia="Calibri" w:hAnsi="Times New Roman" w:cs="Times New Roman"/>
          <w:sz w:val="28"/>
          <w:szCs w:val="28"/>
        </w:rPr>
        <w:t>а</w:t>
      </w:r>
      <w:r w:rsidRPr="00A06B63">
        <w:rPr>
          <w:rFonts w:ascii="Times New Roman" w:eastAsia="Calibri" w:hAnsi="Times New Roman" w:cs="Times New Roman"/>
          <w:sz w:val="28"/>
          <w:szCs w:val="28"/>
        </w:rPr>
        <w:t>ции, нуждается в постоянной помощи и контроле педагога,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sz w:val="28"/>
          <w:szCs w:val="28"/>
        </w:rPr>
        <w:lastRenderedPageBreak/>
        <w:t>- владеет минимальным уровнем обще</w:t>
      </w:r>
      <w:r w:rsidR="00722859">
        <w:rPr>
          <w:rFonts w:ascii="Times New Roman" w:eastAsia="Calibri" w:hAnsi="Times New Roman" w:cs="Times New Roman"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учебных умений и навыков-недостаточно </w:t>
      </w:r>
      <w:proofErr w:type="gramStart"/>
      <w:r w:rsidRPr="00A06B63">
        <w:rPr>
          <w:rFonts w:ascii="Times New Roman" w:eastAsia="Calibri" w:hAnsi="Times New Roman" w:cs="Times New Roman"/>
          <w:sz w:val="28"/>
          <w:szCs w:val="28"/>
        </w:rPr>
        <w:t>самостоятелен</w:t>
      </w:r>
      <w:proofErr w:type="gramEnd"/>
      <w:r w:rsidRPr="00A06B63">
        <w:rPr>
          <w:rFonts w:ascii="Times New Roman" w:eastAsia="Calibri" w:hAnsi="Times New Roman" w:cs="Times New Roman"/>
          <w:sz w:val="28"/>
          <w:szCs w:val="28"/>
        </w:rPr>
        <w:t>, невнимателен на занятиях, испытывает тру</w:t>
      </w:r>
      <w:r w:rsidRPr="00A06B63">
        <w:rPr>
          <w:rFonts w:ascii="Times New Roman" w:eastAsia="Calibri" w:hAnsi="Times New Roman" w:cs="Times New Roman"/>
          <w:sz w:val="28"/>
          <w:szCs w:val="28"/>
        </w:rPr>
        <w:t>д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ности при выступлениях, в беседе, дискуссии и т.д..</w:t>
      </w:r>
    </w:p>
    <w:p w:rsidR="00690FD1" w:rsidRPr="00A06B63" w:rsidRDefault="00690FD1" w:rsidP="00690FD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Средний уровень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– 4-7 баллов за каждый критерий; общее количество баллов среднего уровня от 28 до 55 баллов;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Содержательный аспект среднего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уровня: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A06B63">
        <w:rPr>
          <w:rFonts w:ascii="Times New Roman" w:eastAsia="Calibri" w:hAnsi="Times New Roman" w:cs="Times New Roman"/>
          <w:sz w:val="28"/>
          <w:szCs w:val="28"/>
        </w:rPr>
        <w:t>объем усвоенных знаний, умений и навыков, предусмотренный програ</w:t>
      </w:r>
      <w:r w:rsidRPr="00A06B63">
        <w:rPr>
          <w:rFonts w:ascii="Times New Roman" w:eastAsia="Calibri" w:hAnsi="Times New Roman" w:cs="Times New Roman"/>
          <w:sz w:val="28"/>
          <w:szCs w:val="28"/>
        </w:rPr>
        <w:t>м</w:t>
      </w:r>
      <w:r w:rsidRPr="00A06B63">
        <w:rPr>
          <w:rFonts w:ascii="Times New Roman" w:eastAsia="Calibri" w:hAnsi="Times New Roman" w:cs="Times New Roman"/>
          <w:sz w:val="28"/>
          <w:szCs w:val="28"/>
        </w:rPr>
        <w:t>мой составляет более половины, ребенок сочетает специальную термин</w:t>
      </w:r>
      <w:r w:rsidRPr="00A06B63">
        <w:rPr>
          <w:rFonts w:ascii="Times New Roman" w:eastAsia="Calibri" w:hAnsi="Times New Roman" w:cs="Times New Roman"/>
          <w:sz w:val="28"/>
          <w:szCs w:val="28"/>
        </w:rPr>
        <w:t>о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логию </w:t>
      </w:r>
      <w:proofErr w:type="gramStart"/>
      <w:r w:rsidRPr="00A06B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бытовой,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находится на репродуктивном уровне креативности (выполняет в осно</w:t>
      </w:r>
      <w:r w:rsidRPr="00A06B63">
        <w:rPr>
          <w:rFonts w:ascii="Times New Roman" w:eastAsia="Calibri" w:hAnsi="Times New Roman" w:cs="Times New Roman"/>
          <w:sz w:val="28"/>
          <w:szCs w:val="28"/>
        </w:rPr>
        <w:t>в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ном задания на основе образца),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работает с литературой и другими источниками информации с помощью педагога или родителей,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 обще</w:t>
      </w:r>
      <w:r w:rsidR="00722859">
        <w:rPr>
          <w:rFonts w:ascii="Times New Roman" w:eastAsia="Calibri" w:hAnsi="Times New Roman" w:cs="Times New Roman"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>учебные умения находятся на среднем уровне.</w:t>
      </w:r>
    </w:p>
    <w:p w:rsidR="00690FD1" w:rsidRPr="00A06B63" w:rsidRDefault="00690FD1" w:rsidP="00690FD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Максимальный уровень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– 8-10 баллов за каждый критерий; общее кол</w:t>
      </w:r>
      <w:r w:rsidRPr="00A06B63">
        <w:rPr>
          <w:rFonts w:ascii="Times New Roman" w:eastAsia="Calibri" w:hAnsi="Times New Roman" w:cs="Times New Roman"/>
          <w:sz w:val="28"/>
          <w:szCs w:val="28"/>
        </w:rPr>
        <w:t>и</w:t>
      </w:r>
      <w:r w:rsidRPr="00A06B63">
        <w:rPr>
          <w:rFonts w:ascii="Times New Roman" w:eastAsia="Calibri" w:hAnsi="Times New Roman" w:cs="Times New Roman"/>
          <w:sz w:val="28"/>
          <w:szCs w:val="28"/>
        </w:rPr>
        <w:t>чество баллов максимального уровня от 56 до 70 баллов.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Содержательный аспект максимального уровня</w:t>
      </w:r>
      <w:r w:rsidRPr="00A06B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A06B63">
        <w:rPr>
          <w:rFonts w:ascii="Times New Roman" w:eastAsia="Calibri" w:hAnsi="Times New Roman" w:cs="Times New Roman"/>
          <w:sz w:val="28"/>
          <w:szCs w:val="28"/>
        </w:rPr>
        <w:t>объем усвоенных знаний, умений и навыков, предусмотренный програ</w:t>
      </w:r>
      <w:r w:rsidRPr="00A06B63">
        <w:rPr>
          <w:rFonts w:ascii="Times New Roman" w:eastAsia="Calibri" w:hAnsi="Times New Roman" w:cs="Times New Roman"/>
          <w:sz w:val="28"/>
          <w:szCs w:val="28"/>
        </w:rPr>
        <w:t>м</w:t>
      </w:r>
      <w:r w:rsidRPr="00A06B63">
        <w:rPr>
          <w:rFonts w:ascii="Times New Roman" w:eastAsia="Calibri" w:hAnsi="Times New Roman" w:cs="Times New Roman"/>
          <w:sz w:val="28"/>
          <w:szCs w:val="28"/>
        </w:rPr>
        <w:t>мой составляет 95-100%, ребенок свободно пользуется специальной те</w:t>
      </w:r>
      <w:r w:rsidRPr="00A06B63">
        <w:rPr>
          <w:rFonts w:ascii="Times New Roman" w:eastAsia="Calibri" w:hAnsi="Times New Roman" w:cs="Times New Roman"/>
          <w:sz w:val="28"/>
          <w:szCs w:val="28"/>
        </w:rPr>
        <w:t>р</w:t>
      </w:r>
      <w:r w:rsidRPr="00A06B63">
        <w:rPr>
          <w:rFonts w:ascii="Times New Roman" w:eastAsia="Calibri" w:hAnsi="Times New Roman" w:cs="Times New Roman"/>
          <w:sz w:val="28"/>
          <w:szCs w:val="28"/>
        </w:rPr>
        <w:t>минологией в полном соответствии с ее значением,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A06B63">
        <w:rPr>
          <w:rFonts w:ascii="Times New Roman" w:eastAsia="Calibri" w:hAnsi="Times New Roman" w:cs="Times New Roman"/>
          <w:sz w:val="28"/>
          <w:szCs w:val="28"/>
        </w:rPr>
        <w:t>высокий уровень креативности (выполняет практические задания с эл</w:t>
      </w:r>
      <w:r w:rsidRPr="00A06B63">
        <w:rPr>
          <w:rFonts w:ascii="Times New Roman" w:eastAsia="Calibri" w:hAnsi="Times New Roman" w:cs="Times New Roman"/>
          <w:sz w:val="28"/>
          <w:szCs w:val="28"/>
        </w:rPr>
        <w:t>е</w:t>
      </w:r>
      <w:r w:rsidRPr="00A06B63">
        <w:rPr>
          <w:rFonts w:ascii="Times New Roman" w:eastAsia="Calibri" w:hAnsi="Times New Roman" w:cs="Times New Roman"/>
          <w:sz w:val="28"/>
          <w:szCs w:val="28"/>
        </w:rPr>
        <w:t>ментами творчества),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работает с литературой и другими источниками информации самосто</w:t>
      </w:r>
      <w:r w:rsidRPr="00A06B63">
        <w:rPr>
          <w:rFonts w:ascii="Times New Roman" w:eastAsia="Calibri" w:hAnsi="Times New Roman" w:cs="Times New Roman"/>
          <w:sz w:val="28"/>
          <w:szCs w:val="28"/>
        </w:rPr>
        <w:t>я</w:t>
      </w:r>
      <w:r w:rsidRPr="00A06B63">
        <w:rPr>
          <w:rFonts w:ascii="Times New Roman" w:eastAsia="Calibri" w:hAnsi="Times New Roman" w:cs="Times New Roman"/>
          <w:sz w:val="28"/>
          <w:szCs w:val="28"/>
        </w:rPr>
        <w:t>тельно, не испытывает особых затруднений,</w:t>
      </w:r>
    </w:p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B63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 обще</w:t>
      </w:r>
      <w:r w:rsidR="00722859">
        <w:rPr>
          <w:rFonts w:ascii="Times New Roman" w:eastAsia="Calibri" w:hAnsi="Times New Roman" w:cs="Times New Roman"/>
          <w:sz w:val="28"/>
          <w:szCs w:val="28"/>
        </w:rPr>
        <w:t>-</w:t>
      </w:r>
      <w:r w:rsidRPr="00A06B63">
        <w:rPr>
          <w:rFonts w:ascii="Times New Roman" w:eastAsia="Calibri" w:hAnsi="Times New Roman" w:cs="Times New Roman"/>
          <w:sz w:val="28"/>
          <w:szCs w:val="28"/>
        </w:rPr>
        <w:t>учебные умения находятся на высоком уровне (адекватно воспр</w:t>
      </w:r>
      <w:r w:rsidRPr="00A06B63">
        <w:rPr>
          <w:rFonts w:ascii="Times New Roman" w:eastAsia="Calibri" w:hAnsi="Times New Roman" w:cs="Times New Roman"/>
          <w:sz w:val="28"/>
          <w:szCs w:val="28"/>
        </w:rPr>
        <w:t>и</w:t>
      </w:r>
      <w:r w:rsidRPr="00A06B63">
        <w:rPr>
          <w:rFonts w:ascii="Times New Roman" w:eastAsia="Calibri" w:hAnsi="Times New Roman" w:cs="Times New Roman"/>
          <w:sz w:val="28"/>
          <w:szCs w:val="28"/>
        </w:rPr>
        <w:t xml:space="preserve">нимает информацию, </w:t>
      </w:r>
      <w:proofErr w:type="gramStart"/>
      <w:r w:rsidRPr="00A06B63">
        <w:rPr>
          <w:rFonts w:ascii="Times New Roman" w:eastAsia="Calibri" w:hAnsi="Times New Roman" w:cs="Times New Roman"/>
          <w:sz w:val="28"/>
          <w:szCs w:val="28"/>
        </w:rPr>
        <w:t>самостоятелен</w:t>
      </w:r>
      <w:proofErr w:type="gramEnd"/>
      <w:r w:rsidRPr="00A06B63">
        <w:rPr>
          <w:rFonts w:ascii="Times New Roman" w:eastAsia="Calibri" w:hAnsi="Times New Roman" w:cs="Times New Roman"/>
          <w:sz w:val="28"/>
          <w:szCs w:val="28"/>
        </w:rPr>
        <w:t>, внимателен, обладает высоким уро</w:t>
      </w:r>
      <w:r w:rsidRPr="00A06B63">
        <w:rPr>
          <w:rFonts w:ascii="Times New Roman" w:eastAsia="Calibri" w:hAnsi="Times New Roman" w:cs="Times New Roman"/>
          <w:sz w:val="28"/>
          <w:szCs w:val="28"/>
        </w:rPr>
        <w:t>в</w:t>
      </w:r>
      <w:r w:rsidRPr="00A06B63">
        <w:rPr>
          <w:rFonts w:ascii="Times New Roman" w:eastAsia="Calibri" w:hAnsi="Times New Roman" w:cs="Times New Roman"/>
          <w:sz w:val="28"/>
          <w:szCs w:val="28"/>
        </w:rPr>
        <w:t>нем ответственности).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этим заполняется таблица, показывающая уровень об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каждого ребенка.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9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5"/>
        <w:gridCol w:w="935"/>
        <w:gridCol w:w="1195"/>
        <w:gridCol w:w="1446"/>
        <w:gridCol w:w="1417"/>
        <w:gridCol w:w="1168"/>
        <w:gridCol w:w="1100"/>
        <w:gridCol w:w="1134"/>
        <w:gridCol w:w="426"/>
      </w:tblGrid>
      <w:tr w:rsidR="00722859" w:rsidRPr="00A06B63" w:rsidTr="00396908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ребенка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ская подг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товка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по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готовка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Общеучебные</w:t>
            </w:r>
            <w:proofErr w:type="spellEnd"/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</w:t>
            </w:r>
          </w:p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навыки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баллов</w:t>
            </w:r>
          </w:p>
        </w:tc>
      </w:tr>
      <w:tr w:rsidR="00722859" w:rsidRPr="00A06B63" w:rsidTr="00396908">
        <w:trPr>
          <w:cantSplit/>
          <w:trHeight w:val="2984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59" w:rsidRPr="00A06B63" w:rsidRDefault="00722859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 теории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</w:t>
            </w:r>
          </w:p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терминологией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ум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навыки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Учебно-интеллектуальные умения и навыки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Учебно-коммуникативные умения и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2859" w:rsidRPr="00A06B63" w:rsidRDefault="00722859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Учебно-организационные умения и навыки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859" w:rsidRPr="00A06B63" w:rsidRDefault="00722859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6908" w:rsidRPr="00A06B63" w:rsidTr="00396908">
        <w:trPr>
          <w:cantSplit/>
          <w:trHeight w:val="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A06B63" w:rsidRDefault="00396908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6908" w:rsidRPr="00A06B63" w:rsidRDefault="00396908" w:rsidP="0072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908" w:rsidRPr="00A06B63" w:rsidRDefault="00396908" w:rsidP="00722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FD1" w:rsidRPr="00A06B63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A06B63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На основании этой же таблицы м</w:t>
      </w:r>
      <w:r w:rsidR="0039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увидеть уровень </w:t>
      </w:r>
      <w:proofErr w:type="spellStart"/>
      <w:r w:rsidR="003969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обученя</w:t>
      </w:r>
      <w:proofErr w:type="spellEnd"/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всех д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по отдельному параметру.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конце диагностики выявляется количество и процент детей, освоивших программу на минимальном, среднем и максимальном уровне, а также д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лаются общие</w:t>
      </w:r>
      <w:r w:rsidR="0039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о музыкальной студии</w:t>
      </w:r>
      <w:r w:rsidRPr="00A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уровню освоения программы.  </w:t>
      </w:r>
    </w:p>
    <w:p w:rsidR="00690FD1" w:rsidRPr="00A06B63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7"/>
        <w:gridCol w:w="3375"/>
        <w:gridCol w:w="3165"/>
      </w:tblGrid>
      <w:tr w:rsidR="00690FD1" w:rsidRPr="00A06B63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Набранное количес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освоения м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</w:t>
            </w:r>
          </w:p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числа детей</w:t>
            </w:r>
          </w:p>
        </w:tc>
      </w:tr>
      <w:tr w:rsidR="00690FD1" w:rsidRPr="00A06B63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27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FD1" w:rsidRPr="00A06B63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– 55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FD1" w:rsidRPr="00A06B63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 – 70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A06B63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FD1" w:rsidRPr="00A06B63" w:rsidRDefault="00690FD1" w:rsidP="00690FD1">
      <w:pPr>
        <w:tabs>
          <w:tab w:val="left" w:pos="30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0FD1" w:rsidRPr="00690FD1" w:rsidRDefault="00690FD1" w:rsidP="00690FD1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96908" w:rsidRDefault="0039690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690FD1" w:rsidRPr="004155F6" w:rsidRDefault="00690FD1" w:rsidP="004155F6">
      <w:pPr>
        <w:tabs>
          <w:tab w:val="left" w:pos="3060"/>
        </w:tabs>
        <w:ind w:left="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№2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Мониторинг уровня </w:t>
      </w:r>
      <w:r w:rsidRPr="00415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воспитанности</w:t>
      </w:r>
      <w:r w:rsidRPr="004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Перечень оцениваемых качеств: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Гражданские качества (отношение к Отечеству, проявление патриотич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чувств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гражданская позиция).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2.  Гуманистические качества (отношение к людям, способность к мил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сердию, состраданию).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3. Творческие качес</w:t>
      </w:r>
      <w:r w:rsidR="004155F6">
        <w:rPr>
          <w:rFonts w:ascii="Times New Roman" w:eastAsia="Calibri" w:hAnsi="Times New Roman" w:cs="Times New Roman"/>
          <w:sz w:val="28"/>
          <w:szCs w:val="28"/>
        </w:rPr>
        <w:t>тва (</w:t>
      </w:r>
      <w:r w:rsidRPr="004155F6">
        <w:rPr>
          <w:rFonts w:ascii="Times New Roman" w:eastAsia="Calibri" w:hAnsi="Times New Roman" w:cs="Times New Roman"/>
          <w:sz w:val="28"/>
          <w:szCs w:val="28"/>
        </w:rPr>
        <w:t>способности к самореализа</w:t>
      </w:r>
      <w:r w:rsidR="004155F6">
        <w:rPr>
          <w:rFonts w:ascii="Times New Roman" w:eastAsia="Calibri" w:hAnsi="Times New Roman" w:cs="Times New Roman"/>
          <w:sz w:val="28"/>
          <w:szCs w:val="28"/>
        </w:rPr>
        <w:t>ции</w:t>
      </w:r>
      <w:r w:rsidRPr="004155F6">
        <w:rPr>
          <w:rFonts w:ascii="Times New Roman" w:eastAsia="Calibri" w:hAnsi="Times New Roman" w:cs="Times New Roman"/>
          <w:sz w:val="28"/>
          <w:szCs w:val="28"/>
        </w:rPr>
        <w:t>, к созданию ново</w:t>
      </w:r>
      <w:r w:rsidR="004155F6">
        <w:rPr>
          <w:rFonts w:ascii="Times New Roman" w:eastAsia="Calibri" w:hAnsi="Times New Roman" w:cs="Times New Roman"/>
          <w:sz w:val="28"/>
          <w:szCs w:val="28"/>
        </w:rPr>
        <w:t xml:space="preserve">го в </w:t>
      </w:r>
      <w:r w:rsidRPr="004155F6">
        <w:rPr>
          <w:rFonts w:ascii="Times New Roman" w:eastAsia="Calibri" w:hAnsi="Times New Roman" w:cs="Times New Roman"/>
          <w:sz w:val="28"/>
          <w:szCs w:val="28"/>
        </w:rPr>
        <w:t>творчестве, искусстве).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Экологические и экономические качества (отношение к окружающей природе, к действительности).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5.  Социально-психологические качества: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Организационно-волевые качества:</w:t>
      </w:r>
    </w:p>
    <w:p w:rsidR="00690FD1" w:rsidRPr="004155F6" w:rsidRDefault="00690FD1" w:rsidP="00690FD1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Терпение (способность выдерживать известные нагрузки в течение опр</w:t>
      </w:r>
      <w:r w:rsidRPr="004155F6">
        <w:rPr>
          <w:rFonts w:ascii="Times New Roman" w:eastAsia="Calibri" w:hAnsi="Times New Roman" w:cs="Times New Roman"/>
          <w:sz w:val="28"/>
          <w:szCs w:val="28"/>
        </w:rPr>
        <w:t>е</w:t>
      </w:r>
      <w:r w:rsidRPr="004155F6">
        <w:rPr>
          <w:rFonts w:ascii="Times New Roman" w:eastAsia="Calibri" w:hAnsi="Times New Roman" w:cs="Times New Roman"/>
          <w:sz w:val="28"/>
          <w:szCs w:val="28"/>
        </w:rPr>
        <w:t>деленного времени, преодолевать трудности)</w:t>
      </w:r>
    </w:p>
    <w:p w:rsidR="00690FD1" w:rsidRPr="004155F6" w:rsidRDefault="00690FD1" w:rsidP="00690FD1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Воля (способность активно побуждать себя к практическим действиям)   </w:t>
      </w:r>
    </w:p>
    <w:p w:rsidR="00690FD1" w:rsidRPr="004155F6" w:rsidRDefault="00690FD1" w:rsidP="00690FD1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Самоконтроль (умение контролировать свои поступки)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Ориентационные качества</w:t>
      </w:r>
    </w:p>
    <w:p w:rsidR="00690FD1" w:rsidRPr="004155F6" w:rsidRDefault="00690FD1" w:rsidP="00690FD1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Самооценка (способность оценивать себя адекватно реальным достижен</w:t>
      </w:r>
      <w:r w:rsidRPr="004155F6">
        <w:rPr>
          <w:rFonts w:ascii="Times New Roman" w:eastAsia="Calibri" w:hAnsi="Times New Roman" w:cs="Times New Roman"/>
          <w:sz w:val="28"/>
          <w:szCs w:val="28"/>
        </w:rPr>
        <w:t>и</w:t>
      </w:r>
      <w:r w:rsidRPr="004155F6">
        <w:rPr>
          <w:rFonts w:ascii="Times New Roman" w:eastAsia="Calibri" w:hAnsi="Times New Roman" w:cs="Times New Roman"/>
          <w:sz w:val="28"/>
          <w:szCs w:val="28"/>
        </w:rPr>
        <w:t>ям)</w:t>
      </w:r>
    </w:p>
    <w:p w:rsidR="00690FD1" w:rsidRPr="004155F6" w:rsidRDefault="004155F6" w:rsidP="00690FD1">
      <w:pPr>
        <w:numPr>
          <w:ilvl w:val="0"/>
          <w:numId w:val="14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Интерес к занятиям в студии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 xml:space="preserve"> (осознанное участие ребенка в освоении о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>б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>разовательной программы)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Поведенческие качества:</w:t>
      </w:r>
    </w:p>
    <w:p w:rsidR="00690FD1" w:rsidRPr="004155F6" w:rsidRDefault="00690FD1" w:rsidP="00690FD1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Конфликтность (отношение ребенка к столкновению интересов в процессе взаимодействия, способность занять определенную позицию в конфлик</w:t>
      </w:r>
      <w:r w:rsidRPr="004155F6">
        <w:rPr>
          <w:rFonts w:ascii="Times New Roman" w:eastAsia="Calibri" w:hAnsi="Times New Roman" w:cs="Times New Roman"/>
          <w:sz w:val="28"/>
          <w:szCs w:val="28"/>
        </w:rPr>
        <w:t>т</w:t>
      </w:r>
      <w:r w:rsidRPr="004155F6">
        <w:rPr>
          <w:rFonts w:ascii="Times New Roman" w:eastAsia="Calibri" w:hAnsi="Times New Roman" w:cs="Times New Roman"/>
          <w:sz w:val="28"/>
          <w:szCs w:val="28"/>
        </w:rPr>
        <w:t>ной ситуации)</w:t>
      </w:r>
    </w:p>
    <w:p w:rsidR="00690FD1" w:rsidRPr="004155F6" w:rsidRDefault="00690FD1" w:rsidP="00690FD1">
      <w:pPr>
        <w:numPr>
          <w:ilvl w:val="0"/>
          <w:numId w:val="15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Тип сотрудничества (отношение ребенка к общим делам творческого об</w:t>
      </w:r>
      <w:r w:rsidRPr="004155F6">
        <w:rPr>
          <w:rFonts w:ascii="Times New Roman" w:eastAsia="Calibri" w:hAnsi="Times New Roman" w:cs="Times New Roman"/>
          <w:sz w:val="28"/>
          <w:szCs w:val="28"/>
        </w:rPr>
        <w:t>ъ</w:t>
      </w:r>
      <w:r w:rsidRPr="004155F6">
        <w:rPr>
          <w:rFonts w:ascii="Times New Roman" w:eastAsia="Calibri" w:hAnsi="Times New Roman" w:cs="Times New Roman"/>
          <w:sz w:val="28"/>
          <w:szCs w:val="28"/>
        </w:rPr>
        <w:t>единения, умение воспринимать общие дела, как свои собственные)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Всего выделяются 3  уровня оценки:</w:t>
      </w: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90FD1" w:rsidRPr="004155F6" w:rsidRDefault="00690FD1" w:rsidP="00690FD1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t>Тревожный  уровень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 - до 2 баллов за каждое качество; общее количество баллов минимального уровня до 22 баллов. </w:t>
      </w:r>
    </w:p>
    <w:p w:rsidR="00690FD1" w:rsidRPr="004155F6" w:rsidRDefault="00690FD1" w:rsidP="00690FD1">
      <w:pPr>
        <w:tabs>
          <w:tab w:val="left" w:pos="360"/>
        </w:tabs>
        <w:spacing w:after="0" w:line="240" w:lineRule="auto"/>
        <w:ind w:left="-76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tabs>
          <w:tab w:val="left" w:pos="360"/>
          <w:tab w:val="right" w:pos="1020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Содержательный аспект тревожного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уровня:         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отношение к малой Родине не сформировано, ребенок не и</w:t>
      </w:r>
      <w:r w:rsidR="004155F6">
        <w:rPr>
          <w:rFonts w:ascii="Times New Roman" w:eastAsia="Calibri" w:hAnsi="Times New Roman" w:cs="Times New Roman"/>
          <w:sz w:val="28"/>
          <w:szCs w:val="28"/>
        </w:rPr>
        <w:t>спытывает особых чу</w:t>
      </w:r>
      <w:proofErr w:type="gramStart"/>
      <w:r w:rsidR="004155F6">
        <w:rPr>
          <w:rFonts w:ascii="Times New Roman" w:eastAsia="Calibri" w:hAnsi="Times New Roman" w:cs="Times New Roman"/>
          <w:sz w:val="28"/>
          <w:szCs w:val="28"/>
        </w:rPr>
        <w:t>вств к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proofErr w:type="gramEnd"/>
      <w:r w:rsidRPr="004155F6">
        <w:rPr>
          <w:rFonts w:ascii="Times New Roman" w:eastAsia="Calibri" w:hAnsi="Times New Roman" w:cs="Times New Roman"/>
          <w:sz w:val="28"/>
          <w:szCs w:val="28"/>
        </w:rPr>
        <w:t>одной школе, поселку;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lastRenderedPageBreak/>
        <w:t>-  гражданская позиция не сформирована;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чувство сострадания, милосердия к окружающим, бережное отношение к природе проявляются в малой степени;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находится на начальном уровне развития креативности, свои способности реализует только с помощью педагога;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интерес к занятиям в клубе слабый;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интерес к самому себе выше интересо</w:t>
      </w:r>
      <w:r w:rsidR="004155F6">
        <w:rPr>
          <w:rFonts w:ascii="Times New Roman" w:eastAsia="Calibri" w:hAnsi="Times New Roman" w:cs="Times New Roman"/>
          <w:sz w:val="28"/>
          <w:szCs w:val="28"/>
        </w:rPr>
        <w:t>в клуба, общества, не готов прий</w:t>
      </w:r>
      <w:r w:rsidRPr="004155F6">
        <w:rPr>
          <w:rFonts w:ascii="Times New Roman" w:eastAsia="Calibri" w:hAnsi="Times New Roman" w:cs="Times New Roman"/>
          <w:sz w:val="28"/>
          <w:szCs w:val="28"/>
        </w:rPr>
        <w:t>ти на помощь товарищу;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стиль поведения плохо способствует контакту с другими людьми;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-  испытывает затруднения с общением в коллективе; 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- плохо выдерживает нагрузку занятий, слабый самоконтроль; 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самооценка занижена или завышена.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t>Допустимый уровень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- до 3 баллов за каждое качество; общее количество баллов допустимого уровня от 23 до 33 баллов;</w:t>
      </w:r>
    </w:p>
    <w:p w:rsidR="00690FD1" w:rsidRPr="004155F6" w:rsidRDefault="00690FD1" w:rsidP="00690FD1">
      <w:pPr>
        <w:tabs>
          <w:tab w:val="left" w:pos="709"/>
        </w:tabs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Содержательный аспект допустимого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уровня: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отношение к малой Родине сформировано частич</w:t>
      </w:r>
      <w:r w:rsidR="006277FC">
        <w:rPr>
          <w:rFonts w:ascii="Times New Roman" w:eastAsia="Calibri" w:hAnsi="Times New Roman" w:cs="Times New Roman"/>
          <w:sz w:val="28"/>
          <w:szCs w:val="28"/>
        </w:rPr>
        <w:t>но, ребенок понимает значение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родной школы, поселка в своей судьбе;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гражданская позиция проявляется, но не во всех случаях;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чувство сострадания, милосердия к окружающим, бережное отношение к природе проявляются, если ребенок находится на глазах у коллектива;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креативность проявляется в ряде ситуаций, некоторые свои способности способен реализовать сам;</w:t>
      </w:r>
    </w:p>
    <w:p w:rsidR="00690FD1" w:rsidRPr="004155F6" w:rsidRDefault="006277FC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интерес к занятиям в студии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 xml:space="preserve"> устойчивый;</w:t>
      </w:r>
    </w:p>
    <w:p w:rsidR="00690FD1" w:rsidRPr="004155F6" w:rsidRDefault="006277FC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понимает интересы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 xml:space="preserve"> общества, но не всегда ставит их выше личных, во многих ситуациях приходит на помощь товарищу;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стиль поведения способствует контакту с другими людьми;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-  редко испытывает затруднения с общением в коллективе; 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55F6">
        <w:rPr>
          <w:rFonts w:ascii="Times New Roman" w:eastAsia="Calibri" w:hAnsi="Times New Roman" w:cs="Times New Roman"/>
          <w:sz w:val="28"/>
          <w:szCs w:val="28"/>
        </w:rPr>
        <w:t>- в основном выдерживает нагрузку занятий, способен на самоконтроль;</w:t>
      </w:r>
      <w:proofErr w:type="gramEnd"/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- самооценка приближена к </w:t>
      </w:r>
      <w:proofErr w:type="gramStart"/>
      <w:r w:rsidRPr="004155F6">
        <w:rPr>
          <w:rFonts w:ascii="Times New Roman" w:eastAsia="Calibri" w:hAnsi="Times New Roman" w:cs="Times New Roman"/>
          <w:sz w:val="28"/>
          <w:szCs w:val="28"/>
        </w:rPr>
        <w:t>оптимальной</w:t>
      </w:r>
      <w:proofErr w:type="gramEnd"/>
      <w:r w:rsidRPr="004155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t>Оптимальный уровень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– до 4 баллов за каждое качество; общее колич</w:t>
      </w:r>
      <w:r w:rsidRPr="004155F6">
        <w:rPr>
          <w:rFonts w:ascii="Times New Roman" w:eastAsia="Calibri" w:hAnsi="Times New Roman" w:cs="Times New Roman"/>
          <w:sz w:val="28"/>
          <w:szCs w:val="28"/>
        </w:rPr>
        <w:t>е</w:t>
      </w:r>
      <w:r w:rsidRPr="004155F6">
        <w:rPr>
          <w:rFonts w:ascii="Times New Roman" w:eastAsia="Calibri" w:hAnsi="Times New Roman" w:cs="Times New Roman"/>
          <w:sz w:val="28"/>
          <w:szCs w:val="28"/>
        </w:rPr>
        <w:t>ство баллов максимального уровня от 34 до 44 баллов.</w:t>
      </w:r>
    </w:p>
    <w:p w:rsidR="00690FD1" w:rsidRPr="004155F6" w:rsidRDefault="00690FD1" w:rsidP="00690FD1">
      <w:pPr>
        <w:tabs>
          <w:tab w:val="left" w:pos="851"/>
        </w:tabs>
        <w:spacing w:after="0" w:line="240" w:lineRule="auto"/>
        <w:ind w:left="-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b/>
          <w:bCs/>
          <w:sz w:val="28"/>
          <w:szCs w:val="28"/>
        </w:rPr>
        <w:t>Содержательный аспект оптимального уровня</w:t>
      </w:r>
      <w:r w:rsidRPr="004155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отношение к малой Родине сформи</w:t>
      </w:r>
      <w:r w:rsidR="006277FC">
        <w:rPr>
          <w:rFonts w:ascii="Times New Roman" w:eastAsia="Calibri" w:hAnsi="Times New Roman" w:cs="Times New Roman"/>
          <w:sz w:val="28"/>
          <w:szCs w:val="28"/>
        </w:rPr>
        <w:t>ровано, ребенок гордится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 родной школой, поселком;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гражданская позиция сформирована на уровне возраста;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чувство сострадания, милосердия к окружающим, бережное отношение к природе проявляются в любой ситуа</w:t>
      </w:r>
      <w:r w:rsidR="006277FC">
        <w:rPr>
          <w:rFonts w:ascii="Times New Roman" w:eastAsia="Calibri" w:hAnsi="Times New Roman" w:cs="Times New Roman"/>
          <w:sz w:val="28"/>
          <w:szCs w:val="28"/>
        </w:rPr>
        <w:t>ции</w:t>
      </w:r>
      <w:r w:rsidRPr="004155F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высокий уровень креативности, свои способности  ребенок способен ре</w:t>
      </w:r>
      <w:r w:rsidRPr="004155F6">
        <w:rPr>
          <w:rFonts w:ascii="Times New Roman" w:eastAsia="Calibri" w:hAnsi="Times New Roman" w:cs="Times New Roman"/>
          <w:sz w:val="28"/>
          <w:szCs w:val="28"/>
        </w:rPr>
        <w:t>а</w:t>
      </w:r>
      <w:r w:rsidRPr="004155F6">
        <w:rPr>
          <w:rFonts w:ascii="Times New Roman" w:eastAsia="Calibri" w:hAnsi="Times New Roman" w:cs="Times New Roman"/>
          <w:sz w:val="28"/>
          <w:szCs w:val="28"/>
        </w:rPr>
        <w:t>лизовать сам;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интерес к занятиям в клубе огромный; своим примером заинтересовыв</w:t>
      </w:r>
      <w:r w:rsidRPr="004155F6">
        <w:rPr>
          <w:rFonts w:ascii="Times New Roman" w:eastAsia="Calibri" w:hAnsi="Times New Roman" w:cs="Times New Roman"/>
          <w:sz w:val="28"/>
          <w:szCs w:val="28"/>
        </w:rPr>
        <w:t>а</w:t>
      </w:r>
      <w:r w:rsidRPr="004155F6">
        <w:rPr>
          <w:rFonts w:ascii="Times New Roman" w:eastAsia="Calibri" w:hAnsi="Times New Roman" w:cs="Times New Roman"/>
          <w:sz w:val="28"/>
          <w:szCs w:val="28"/>
        </w:rPr>
        <w:t>ет других;</w:t>
      </w:r>
    </w:p>
    <w:p w:rsidR="00690FD1" w:rsidRPr="004155F6" w:rsidRDefault="006277FC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понимает интересы </w:t>
      </w:r>
      <w:r w:rsidR="00690FD1" w:rsidRPr="004155F6">
        <w:rPr>
          <w:rFonts w:ascii="Times New Roman" w:eastAsia="Calibri" w:hAnsi="Times New Roman" w:cs="Times New Roman"/>
          <w:sz w:val="28"/>
          <w:szCs w:val="28"/>
        </w:rPr>
        <w:t xml:space="preserve"> общества, в необходимых случаях всегда ставит их выше личных, всегда приходит на помощь товарищу;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 стиль поведения определяет нравственно-психологический климат, к</w:t>
      </w:r>
      <w:r w:rsidRPr="004155F6">
        <w:rPr>
          <w:rFonts w:ascii="Times New Roman" w:eastAsia="Calibri" w:hAnsi="Times New Roman" w:cs="Times New Roman"/>
          <w:sz w:val="28"/>
          <w:szCs w:val="28"/>
        </w:rPr>
        <w:t>о</w:t>
      </w:r>
      <w:r w:rsidRPr="004155F6">
        <w:rPr>
          <w:rFonts w:ascii="Times New Roman" w:eastAsia="Calibri" w:hAnsi="Times New Roman" w:cs="Times New Roman"/>
          <w:sz w:val="28"/>
          <w:szCs w:val="28"/>
        </w:rPr>
        <w:t>торый способствует сплочению коллектива;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не испытывает затруднения с общением в коллективе, способствует и</w:t>
      </w:r>
      <w:r w:rsidRPr="004155F6">
        <w:rPr>
          <w:rFonts w:ascii="Times New Roman" w:eastAsia="Calibri" w:hAnsi="Times New Roman" w:cs="Times New Roman"/>
          <w:sz w:val="28"/>
          <w:szCs w:val="28"/>
        </w:rPr>
        <w:t>с</w:t>
      </w:r>
      <w:r w:rsidRPr="004155F6">
        <w:rPr>
          <w:rFonts w:ascii="Times New Roman" w:eastAsia="Calibri" w:hAnsi="Times New Roman" w:cs="Times New Roman"/>
          <w:sz w:val="28"/>
          <w:szCs w:val="28"/>
        </w:rPr>
        <w:t xml:space="preserve">ключению подобных затруднений для других детей; 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легко выдерживает нагрузку занятий, полностью контролирует свое п</w:t>
      </w:r>
      <w:r w:rsidRPr="004155F6">
        <w:rPr>
          <w:rFonts w:ascii="Times New Roman" w:eastAsia="Calibri" w:hAnsi="Times New Roman" w:cs="Times New Roman"/>
          <w:sz w:val="28"/>
          <w:szCs w:val="28"/>
        </w:rPr>
        <w:t>о</w:t>
      </w:r>
      <w:r w:rsidRPr="004155F6">
        <w:rPr>
          <w:rFonts w:ascii="Times New Roman" w:eastAsia="Calibri" w:hAnsi="Times New Roman" w:cs="Times New Roman"/>
          <w:sz w:val="28"/>
          <w:szCs w:val="28"/>
        </w:rPr>
        <w:t>ведение и деятельность;</w:t>
      </w:r>
    </w:p>
    <w:p w:rsidR="00690FD1" w:rsidRPr="004155F6" w:rsidRDefault="00690FD1" w:rsidP="00690FD1">
      <w:pPr>
        <w:tabs>
          <w:tab w:val="left" w:pos="306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5F6">
        <w:rPr>
          <w:rFonts w:ascii="Times New Roman" w:eastAsia="Calibri" w:hAnsi="Times New Roman" w:cs="Times New Roman"/>
          <w:sz w:val="28"/>
          <w:szCs w:val="28"/>
        </w:rPr>
        <w:t>- самооценка оптимальна.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каждому пункту выставляется балл, затем подсчитывается сумма баллов по каждому обучающемуся и определяется индивидуальный ур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воспитанности.</w:t>
      </w: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9" w:type="dxa"/>
        <w:tblInd w:w="-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4"/>
        <w:gridCol w:w="567"/>
        <w:gridCol w:w="567"/>
        <w:gridCol w:w="567"/>
        <w:gridCol w:w="567"/>
        <w:gridCol w:w="1700"/>
        <w:gridCol w:w="1274"/>
        <w:gridCol w:w="1842"/>
        <w:gridCol w:w="991"/>
      </w:tblGrid>
      <w:tr w:rsidR="006277FC" w:rsidRPr="004155F6" w:rsidTr="006277FC">
        <w:trPr>
          <w:cantSplit/>
          <w:trHeight w:val="570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Гуманистические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качества</w:t>
            </w:r>
          </w:p>
        </w:tc>
        <w:tc>
          <w:tcPr>
            <w:tcW w:w="4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Социально-психологические к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балл   </w:t>
            </w:r>
          </w:p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7FC" w:rsidRPr="004155F6" w:rsidTr="006277FC">
        <w:trPr>
          <w:cantSplit/>
          <w:trHeight w:val="2154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FC" w:rsidRPr="004155F6" w:rsidRDefault="006277FC" w:rsidP="006277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зацио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но-волевые качества</w:t>
            </w:r>
          </w:p>
          <w:tbl>
            <w:tblPr>
              <w:tblW w:w="1752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90"/>
              <w:gridCol w:w="490"/>
              <w:gridCol w:w="490"/>
              <w:gridCol w:w="282"/>
            </w:tblGrid>
            <w:tr w:rsidR="006277FC" w:rsidTr="006277FC">
              <w:trPr>
                <w:gridBefore w:val="3"/>
                <w:wBefore w:w="1470" w:type="dxa"/>
                <w:trHeight w:val="14"/>
              </w:trPr>
              <w:tc>
                <w:tcPr>
                  <w:tcW w:w="282" w:type="dxa"/>
                  <w:tcBorders>
                    <w:top w:val="nil"/>
                    <w:left w:val="nil"/>
                  </w:tcBorders>
                </w:tcPr>
                <w:p w:rsidR="006277FC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277FC" w:rsidRPr="004155F6" w:rsidTr="006277FC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0A0"/>
              </w:tblPrEx>
              <w:trPr>
                <w:gridAfter w:val="1"/>
                <w:wAfter w:w="282" w:type="dxa"/>
                <w:cantSplit/>
                <w:trHeight w:val="2042"/>
              </w:trPr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терпение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btL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воля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extDirection w:val="btL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самоконтроль</w:t>
                  </w:r>
                </w:p>
              </w:tc>
            </w:tr>
            <w:tr w:rsidR="006277FC" w:rsidTr="006277FC">
              <w:trPr>
                <w:gridBefore w:val="3"/>
                <w:wBefore w:w="1470" w:type="dxa"/>
                <w:trHeight w:val="76"/>
              </w:trPr>
              <w:tc>
                <w:tcPr>
                  <w:tcW w:w="0" w:type="dxa"/>
                  <w:tcBorders>
                    <w:left w:val="nil"/>
                  </w:tcBorders>
                </w:tcPr>
                <w:p w:rsidR="006277FC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кач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</w:t>
            </w:r>
          </w:p>
          <w:tbl>
            <w:tblPr>
              <w:tblW w:w="0" w:type="auto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22"/>
              <w:gridCol w:w="522"/>
            </w:tblGrid>
            <w:tr w:rsidR="006277FC" w:rsidRPr="004155F6" w:rsidTr="006277FC">
              <w:trPr>
                <w:cantSplit/>
                <w:trHeight w:val="1565"/>
              </w:trPr>
              <w:tc>
                <w:tcPr>
                  <w:tcW w:w="5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extDirection w:val="btL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самооце</w:t>
                  </w: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</w:t>
                  </w:r>
                </w:p>
              </w:tc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textDirection w:val="btL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интерес </w:t>
                  </w: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ческие к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чества</w:t>
            </w:r>
          </w:p>
          <w:tbl>
            <w:tblPr>
              <w:tblW w:w="0" w:type="auto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06"/>
              <w:gridCol w:w="806"/>
            </w:tblGrid>
            <w:tr w:rsidR="006277FC" w:rsidRPr="004155F6" w:rsidTr="00737A9F">
              <w:trPr>
                <w:cantSplit/>
                <w:trHeight w:val="3148"/>
              </w:trPr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textDirection w:val="btLr"/>
                  <w:vAlign w:val="center"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конфликтность</w:t>
                  </w:r>
                </w:p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textDirection w:val="btLr"/>
                  <w:vAlign w:val="center"/>
                  <w:hideMark/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155F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сотрудничество</w:t>
                  </w: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FC" w:rsidRPr="004155F6" w:rsidRDefault="006277FC" w:rsidP="00627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77FC" w:rsidRPr="004155F6" w:rsidTr="006277FC">
        <w:trPr>
          <w:cantSplit/>
          <w:trHeight w:val="60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right="113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490"/>
              <w:gridCol w:w="490"/>
              <w:gridCol w:w="490"/>
            </w:tblGrid>
            <w:tr w:rsidR="006277FC" w:rsidRPr="004155F6" w:rsidTr="006277FC">
              <w:trPr>
                <w:trHeight w:val="551"/>
              </w:trPr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11" w:type="dxa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22"/>
              <w:gridCol w:w="689"/>
            </w:tblGrid>
            <w:tr w:rsidR="006277FC" w:rsidRPr="004155F6" w:rsidTr="006277FC">
              <w:trPr>
                <w:trHeight w:val="550"/>
              </w:trPr>
              <w:tc>
                <w:tcPr>
                  <w:tcW w:w="5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806"/>
              <w:gridCol w:w="806"/>
            </w:tblGrid>
            <w:tr w:rsidR="006277FC" w:rsidRPr="004155F6" w:rsidTr="006277FC">
              <w:trPr>
                <w:trHeight w:val="550"/>
              </w:trPr>
              <w:tc>
                <w:tcPr>
                  <w:tcW w:w="80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6277FC" w:rsidRPr="004155F6" w:rsidRDefault="006277FC" w:rsidP="006277FC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FC" w:rsidRPr="004155F6" w:rsidRDefault="006277FC" w:rsidP="006277F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FD1" w:rsidRPr="004155F6" w:rsidRDefault="00690FD1" w:rsidP="00690FD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этой же таблицы можно увидеть уровень воспитанности  всех детей по отдельному качеству.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конце диагностики выявляется количество и процент детей, имеющих уровень воспитанности тревожном, допустимом и оптимальном уровне, а также делаются общие выводы о группе в целом по уровню воспитанн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1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 </w:t>
      </w:r>
    </w:p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6"/>
        <w:gridCol w:w="3376"/>
        <w:gridCol w:w="3165"/>
      </w:tblGrid>
      <w:tr w:rsidR="00690FD1" w:rsidRPr="004155F6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Набранное количес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 воспитанности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</w:t>
            </w:r>
          </w:p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 от общего числа детей</w:t>
            </w:r>
          </w:p>
        </w:tc>
      </w:tr>
      <w:tr w:rsidR="00690FD1" w:rsidRPr="004155F6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11 - 22 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тревожный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FD1" w:rsidRPr="004155F6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23 - 33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0FD1" w:rsidRPr="004155F6" w:rsidTr="00690FD1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34 - 44 баллов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5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D1" w:rsidRPr="004155F6" w:rsidRDefault="00690FD1" w:rsidP="00690F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84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0FD1" w:rsidRPr="004155F6" w:rsidRDefault="00690FD1" w:rsidP="00690FD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A9F" w:rsidRDefault="00737A9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90FD1" w:rsidRPr="00737A9F" w:rsidRDefault="00690FD1" w:rsidP="00690FD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№3</w:t>
      </w:r>
    </w:p>
    <w:p w:rsidR="00690FD1" w:rsidRPr="00737A9F" w:rsidRDefault="00690FD1" w:rsidP="00690FD1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FD1" w:rsidRPr="00737A9F" w:rsidRDefault="00690FD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музыкальных умений и навыков</w:t>
      </w:r>
    </w:p>
    <w:p w:rsidR="00690FD1" w:rsidRPr="00737A9F" w:rsidRDefault="00690FD1" w:rsidP="00690FD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</w:t>
      </w:r>
      <w:r w:rsidR="00737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хся</w:t>
      </w:r>
    </w:p>
    <w:tbl>
      <w:tblPr>
        <w:tblpPr w:leftFromText="180" w:rightFromText="180" w:vertAnchor="text" w:horzAnchor="page" w:tblpX="929" w:tblpY="229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4"/>
        <w:gridCol w:w="2833"/>
        <w:gridCol w:w="4816"/>
        <w:gridCol w:w="992"/>
      </w:tblGrid>
      <w:tr w:rsidR="00737A9F" w:rsidRPr="00737A9F" w:rsidTr="00737A9F">
        <w:trPr>
          <w:trHeight w:val="253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развития</w:t>
            </w: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737A9F" w:rsidRPr="00737A9F" w:rsidTr="00737A9F">
        <w:trPr>
          <w:trHeight w:hRule="exact" w:val="41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Интонация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песню на собс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выбор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точно интонирует без гитары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A9F" w:rsidRPr="00737A9F" w:rsidTr="00737A9F">
        <w:trPr>
          <w:trHeight w:hRule="exact" w:val="731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точно поет при аккомпанировании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hRule="exact" w:val="712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из-за неразвитости диапазона непр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 поет низкие, высокие звуки.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интонирует неправильно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hRule="exact" w:val="59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Ритмичность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песню на собс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выбор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исполняет песню ритмически 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</w:t>
            </w: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A9F" w:rsidRPr="00737A9F" w:rsidTr="00737A9F">
        <w:trPr>
          <w:trHeight w:hRule="exact" w:val="788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 исполнении допускает 1 ошибку в самом сложном месте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hRule="exact" w:val="3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допускает несколько ошибок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31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исполняет песню ритмически непр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.Выразительность исполнения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песню на собс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венный выбор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может гибко и вариативно подойти к исполнению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яркое, эмоционально окрашенное исполнение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A9F" w:rsidRPr="00737A9F" w:rsidTr="00737A9F">
        <w:trPr>
          <w:trHeight w:val="353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выразительно исполняет песню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понимает художественный образ произведения, но не владеет навык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его воплощения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неэмоциональное, безразличное и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55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высотный</w:t>
            </w:r>
            <w:proofErr w:type="spellEnd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пазон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петь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ипевку с ра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бросом диапазона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диапазон голоса 2,5 октавы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37A9F" w:rsidRPr="00737A9F" w:rsidRDefault="00737A9F" w:rsidP="00737A9F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менее 2 октав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55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- 1,5 октавы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38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пределах октавы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971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Артикуляция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прои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нести согласные или </w:t>
            </w:r>
          </w:p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скороговорку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качественно справляется с заданием, дефектов в произношении согласных звуков не наблюдается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37A9F" w:rsidRPr="00737A9F" w:rsidRDefault="00737A9F" w:rsidP="00737A9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A9F" w:rsidRPr="00737A9F" w:rsidTr="00737A9F">
        <w:trPr>
          <w:trHeight w:val="971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справляется со скоростным 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говариванием скороговорки, но не имеет отклонения в произношении согласных звуков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498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отклонения в произношении согласных звуков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701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имеются врожденные патологии 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чевого аппарата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Постановка рук,  посадка (постановка корпуса)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аккомпанемент к песне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имеет навыки классической посадки и постановки рук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теорией, но не имеет  нав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415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владеет теорией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483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Владение н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выками акко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панемента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полнить аккомп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немент к песне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подбирает аккомпанемент к незн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комой песне  во время исполнения.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37A9F" w:rsidRPr="00737A9F" w:rsidRDefault="00737A9F" w:rsidP="00737A9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A9F" w:rsidRPr="00737A9F" w:rsidTr="00737A9F">
        <w:trPr>
          <w:trHeight w:val="482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уверено исполняет аккомпанемент к знакомым песням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482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уверенно, с остановками,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няет аккомпанемент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482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владеет аккомпанементом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28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Знание 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пликатуры 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кордов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аккомпанемент к песне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умеет самостоятельно строить 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7A9F" w:rsidRPr="00737A9F" w:rsidTr="00737A9F">
        <w:trPr>
          <w:trHeight w:val="417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использует свыше 10 аккордов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A9F" w:rsidRPr="00737A9F" w:rsidTr="00737A9F">
        <w:trPr>
          <w:trHeight w:val="344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использует до 10 аккордов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344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использует до 4 аккордов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344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 знает аккордов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7A9F" w:rsidRPr="00737A9F" w:rsidTr="00737A9F">
        <w:trPr>
          <w:trHeight w:val="183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Качество </w:t>
            </w:r>
            <w:proofErr w:type="spellStart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извлечения</w:t>
            </w:r>
            <w:proofErr w:type="spellEnd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гитаре (левая рука)</w:t>
            </w:r>
          </w:p>
          <w:p w:rsidR="00737A9F" w:rsidRPr="00737A9F" w:rsidRDefault="00737A9F" w:rsidP="00737A9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A9F" w:rsidRPr="00737A9F" w:rsidRDefault="00737A9F" w:rsidP="00737A9F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аккомпанемент к песне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чистый, плотный, темброво-окрашенный звук, четкий прижим</w:t>
            </w:r>
          </w:p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звук недостаточной плотности </w:t>
            </w:r>
          </w:p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дребезжащий,  глухой звук, связа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с плохим прижимом струн, нес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гласованность правой и левой руки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37A9F" w:rsidRPr="00737A9F" w:rsidRDefault="00737A9F" w:rsidP="00737A9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37A9F" w:rsidRPr="00737A9F" w:rsidRDefault="00737A9F" w:rsidP="00737A9F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A9F" w:rsidRPr="00737A9F" w:rsidTr="00737A9F">
        <w:trPr>
          <w:trHeight w:val="46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Качество </w:t>
            </w:r>
            <w:proofErr w:type="spellStart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извлечения</w:t>
            </w:r>
            <w:proofErr w:type="spellEnd"/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гитаре (правая рука)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Предлагается испо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аккомпанемент к песне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свободно ориентируется в видах п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ребора, щипа, боя, захватываются нужные струны, звук чистый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7A9F" w:rsidRPr="00737A9F" w:rsidTr="00737A9F">
        <w:trPr>
          <w:trHeight w:val="458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несколькими видами захвата струн, иногда ошибается в очередн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захвата струн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A9F" w:rsidRPr="00737A9F" w:rsidTr="00737A9F">
        <w:trPr>
          <w:trHeight w:val="458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владеет только 1-2 видами боя, не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нятный звук, связанный с плохим з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хватом струн, несогласованность пр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и левой руки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A9F" w:rsidRPr="00737A9F" w:rsidRDefault="00737A9F" w:rsidP="007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7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90FD1" w:rsidRPr="00737A9F" w:rsidRDefault="00690FD1" w:rsidP="00737A9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90FD1" w:rsidRPr="00737A9F" w:rsidSect="00EE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56C"/>
    <w:multiLevelType w:val="hybridMultilevel"/>
    <w:tmpl w:val="44E693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1">
    <w:nsid w:val="1A944942"/>
    <w:multiLevelType w:val="hybridMultilevel"/>
    <w:tmpl w:val="4086D2F6"/>
    <w:lvl w:ilvl="0" w:tplc="E040896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20726186"/>
    <w:multiLevelType w:val="hybridMultilevel"/>
    <w:tmpl w:val="316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EC171A"/>
    <w:multiLevelType w:val="hybridMultilevel"/>
    <w:tmpl w:val="D9B6ACC0"/>
    <w:lvl w:ilvl="0" w:tplc="B2DC3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C3F3260"/>
    <w:multiLevelType w:val="hybridMultilevel"/>
    <w:tmpl w:val="9EFCCB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2E580FBC"/>
    <w:multiLevelType w:val="hybridMultilevel"/>
    <w:tmpl w:val="25D6FAFA"/>
    <w:lvl w:ilvl="0" w:tplc="B0CE81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78C6"/>
    <w:multiLevelType w:val="hybridMultilevel"/>
    <w:tmpl w:val="11D2F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34E0"/>
    <w:multiLevelType w:val="hybridMultilevel"/>
    <w:tmpl w:val="5B42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AF9"/>
    <w:multiLevelType w:val="hybridMultilevel"/>
    <w:tmpl w:val="6A40B1E2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9">
    <w:nsid w:val="433C20E7"/>
    <w:multiLevelType w:val="hybridMultilevel"/>
    <w:tmpl w:val="EF1CB3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0">
    <w:nsid w:val="590F6B58"/>
    <w:multiLevelType w:val="hybridMultilevel"/>
    <w:tmpl w:val="9EC0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C91B9B"/>
    <w:multiLevelType w:val="hybridMultilevel"/>
    <w:tmpl w:val="F4B44796"/>
    <w:lvl w:ilvl="0" w:tplc="F5905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CC1931"/>
    <w:multiLevelType w:val="hybridMultilevel"/>
    <w:tmpl w:val="46B4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6510882"/>
    <w:multiLevelType w:val="hybridMultilevel"/>
    <w:tmpl w:val="3242655A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4">
    <w:nsid w:val="6D53494A"/>
    <w:multiLevelType w:val="hybridMultilevel"/>
    <w:tmpl w:val="B12A07E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8F7FD7"/>
    <w:multiLevelType w:val="hybridMultilevel"/>
    <w:tmpl w:val="693C8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0"/>
  </w:num>
  <w:num w:numId="10">
    <w:abstractNumId w:val="2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  <w:num w:numId="15">
    <w:abstractNumId w:val="8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07C06"/>
    <w:rsid w:val="00037426"/>
    <w:rsid w:val="000B1EF2"/>
    <w:rsid w:val="000C3A92"/>
    <w:rsid w:val="001A4F72"/>
    <w:rsid w:val="002B4C86"/>
    <w:rsid w:val="0033169A"/>
    <w:rsid w:val="00344D0E"/>
    <w:rsid w:val="00396908"/>
    <w:rsid w:val="003D43EE"/>
    <w:rsid w:val="003F2994"/>
    <w:rsid w:val="004155F6"/>
    <w:rsid w:val="00421B3B"/>
    <w:rsid w:val="004A4AA6"/>
    <w:rsid w:val="004B69FD"/>
    <w:rsid w:val="004D3543"/>
    <w:rsid w:val="00515487"/>
    <w:rsid w:val="00516BBA"/>
    <w:rsid w:val="00552ED7"/>
    <w:rsid w:val="005A2173"/>
    <w:rsid w:val="006031BA"/>
    <w:rsid w:val="006277FC"/>
    <w:rsid w:val="006564E6"/>
    <w:rsid w:val="00656CF5"/>
    <w:rsid w:val="00684BED"/>
    <w:rsid w:val="00690FD1"/>
    <w:rsid w:val="00722859"/>
    <w:rsid w:val="00737A9F"/>
    <w:rsid w:val="007543D5"/>
    <w:rsid w:val="007B6D20"/>
    <w:rsid w:val="00803E36"/>
    <w:rsid w:val="00821CAE"/>
    <w:rsid w:val="00826E41"/>
    <w:rsid w:val="00845488"/>
    <w:rsid w:val="008906BF"/>
    <w:rsid w:val="008958A7"/>
    <w:rsid w:val="008B1606"/>
    <w:rsid w:val="008B3340"/>
    <w:rsid w:val="009328EF"/>
    <w:rsid w:val="00935E2E"/>
    <w:rsid w:val="00943C94"/>
    <w:rsid w:val="00A06B63"/>
    <w:rsid w:val="00A07C06"/>
    <w:rsid w:val="00A3431B"/>
    <w:rsid w:val="00A6399B"/>
    <w:rsid w:val="00AA204F"/>
    <w:rsid w:val="00AC574A"/>
    <w:rsid w:val="00AE4760"/>
    <w:rsid w:val="00AF3699"/>
    <w:rsid w:val="00B847A3"/>
    <w:rsid w:val="00B96EF8"/>
    <w:rsid w:val="00C24097"/>
    <w:rsid w:val="00C751C6"/>
    <w:rsid w:val="00C86634"/>
    <w:rsid w:val="00CB069C"/>
    <w:rsid w:val="00CB385D"/>
    <w:rsid w:val="00CD5F55"/>
    <w:rsid w:val="00D73701"/>
    <w:rsid w:val="00D901EA"/>
    <w:rsid w:val="00D95881"/>
    <w:rsid w:val="00DC7EDA"/>
    <w:rsid w:val="00EE6D72"/>
    <w:rsid w:val="00F86C59"/>
    <w:rsid w:val="00FA36B2"/>
    <w:rsid w:val="00FB6C44"/>
    <w:rsid w:val="00FE2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73"/>
    <w:pPr>
      <w:ind w:left="720"/>
      <w:contextualSpacing/>
    </w:pPr>
  </w:style>
  <w:style w:type="table" w:styleId="a4">
    <w:name w:val="Table Grid"/>
    <w:basedOn w:val="a1"/>
    <w:uiPriority w:val="59"/>
    <w:rsid w:val="00AE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173"/>
    <w:pPr>
      <w:ind w:left="720"/>
      <w:contextualSpacing/>
    </w:pPr>
  </w:style>
  <w:style w:type="table" w:styleId="a4">
    <w:name w:val="Table Grid"/>
    <w:basedOn w:val="a1"/>
    <w:uiPriority w:val="59"/>
    <w:rsid w:val="00AE4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28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38</cp:revision>
  <cp:lastPrinted>2020-09-10T06:42:00Z</cp:lastPrinted>
  <dcterms:created xsi:type="dcterms:W3CDTF">2018-09-10T03:30:00Z</dcterms:created>
  <dcterms:modified xsi:type="dcterms:W3CDTF">2024-09-03T03:43:00Z</dcterms:modified>
</cp:coreProperties>
</file>